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14" w:rsidRDefault="00680E8F">
      <w:pPr>
        <w:pStyle w:val="Szvegtrzs"/>
        <w:spacing w:before="76"/>
        <w:ind w:right="128"/>
        <w:jc w:val="right"/>
      </w:pPr>
      <w:proofErr w:type="gramStart"/>
      <w:r>
        <w:rPr>
          <w:w w:val="80"/>
        </w:rPr>
        <w:t>Röjtökmuzsaj  Község</w:t>
      </w:r>
      <w:proofErr w:type="gramEnd"/>
      <w:r>
        <w:rPr>
          <w:spacing w:val="17"/>
          <w:w w:val="80"/>
        </w:rPr>
        <w:t xml:space="preserve"> </w:t>
      </w:r>
      <w:r>
        <w:rPr>
          <w:w w:val="80"/>
        </w:rPr>
        <w:t>Önkormányzat</w:t>
      </w:r>
    </w:p>
    <w:p w:rsidR="00E54B14" w:rsidRDefault="00680E8F">
      <w:pPr>
        <w:pStyle w:val="Szvegtrzs"/>
        <w:ind w:left="6200" w:right="127" w:firstLine="1269"/>
        <w:jc w:val="right"/>
      </w:pPr>
      <w:r>
        <w:rPr>
          <w:w w:val="80"/>
        </w:rPr>
        <w:t>Megbízott</w:t>
      </w:r>
      <w:r>
        <w:rPr>
          <w:spacing w:val="2"/>
          <w:w w:val="80"/>
        </w:rPr>
        <w:t xml:space="preserve"> </w:t>
      </w:r>
      <w:r>
        <w:rPr>
          <w:spacing w:val="-3"/>
          <w:w w:val="80"/>
        </w:rPr>
        <w:t>főépítész</w:t>
      </w:r>
      <w:r>
        <w:rPr>
          <w:rFonts w:ascii="Times New Roman" w:hAnsi="Times New Roman"/>
          <w:w w:val="81"/>
        </w:rPr>
        <w:t xml:space="preserve"> </w:t>
      </w:r>
      <w:r>
        <w:rPr>
          <w:w w:val="85"/>
        </w:rPr>
        <w:t>9451</w:t>
      </w:r>
      <w:r>
        <w:rPr>
          <w:spacing w:val="-29"/>
          <w:w w:val="85"/>
        </w:rPr>
        <w:t xml:space="preserve"> </w:t>
      </w:r>
      <w:r>
        <w:rPr>
          <w:w w:val="85"/>
        </w:rPr>
        <w:t>Röjtökmuzsaj,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Röjtöki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u.</w:t>
      </w:r>
      <w:r>
        <w:rPr>
          <w:spacing w:val="-29"/>
          <w:w w:val="85"/>
        </w:rPr>
        <w:t xml:space="preserve"> </w:t>
      </w:r>
      <w:r>
        <w:rPr>
          <w:w w:val="85"/>
        </w:rPr>
        <w:t>193</w:t>
      </w:r>
    </w:p>
    <w:p w:rsidR="00E54B14" w:rsidRDefault="00680E8F">
      <w:pPr>
        <w:pStyle w:val="Szvegtrzs"/>
        <w:spacing w:line="274" w:lineRule="exact"/>
        <w:ind w:right="128"/>
        <w:jc w:val="right"/>
      </w:pPr>
      <w:r>
        <w:rPr>
          <w:w w:val="85"/>
        </w:rPr>
        <w:t>Tel:</w:t>
      </w:r>
      <w:r>
        <w:rPr>
          <w:spacing w:val="-17"/>
          <w:w w:val="85"/>
        </w:rPr>
        <w:t xml:space="preserve"> </w:t>
      </w:r>
      <w:r>
        <w:rPr>
          <w:w w:val="85"/>
        </w:rPr>
        <w:t>+36</w:t>
      </w:r>
      <w:r>
        <w:rPr>
          <w:spacing w:val="-18"/>
          <w:w w:val="85"/>
        </w:rPr>
        <w:t xml:space="preserve"> </w:t>
      </w:r>
      <w:r>
        <w:rPr>
          <w:w w:val="85"/>
        </w:rPr>
        <w:t>99</w:t>
      </w:r>
      <w:r>
        <w:rPr>
          <w:spacing w:val="-18"/>
          <w:w w:val="85"/>
        </w:rPr>
        <w:t xml:space="preserve"> </w:t>
      </w:r>
      <w:r>
        <w:rPr>
          <w:w w:val="85"/>
        </w:rPr>
        <w:t>544</w:t>
      </w:r>
      <w:r>
        <w:rPr>
          <w:spacing w:val="-15"/>
          <w:w w:val="85"/>
        </w:rPr>
        <w:t xml:space="preserve"> </w:t>
      </w:r>
      <w:r>
        <w:rPr>
          <w:w w:val="85"/>
        </w:rPr>
        <w:t>052</w:t>
      </w:r>
    </w:p>
    <w:p w:rsidR="00E54B14" w:rsidRDefault="00680E8F">
      <w:pPr>
        <w:pStyle w:val="Szvegtrzs"/>
        <w:ind w:right="128"/>
        <w:jc w:val="right"/>
      </w:pPr>
      <w:r>
        <w:rPr>
          <w:w w:val="80"/>
        </w:rPr>
        <w:t>E-mail</w:t>
      </w:r>
      <w:proofErr w:type="gramStart"/>
      <w:r>
        <w:rPr>
          <w:w w:val="80"/>
        </w:rPr>
        <w:t xml:space="preserve">: </w:t>
      </w:r>
      <w:r>
        <w:rPr>
          <w:spacing w:val="16"/>
          <w:w w:val="80"/>
        </w:rPr>
        <w:t xml:space="preserve"> </w:t>
      </w:r>
      <w:hyperlink r:id="rId9">
        <w:r>
          <w:rPr>
            <w:w w:val="80"/>
          </w:rPr>
          <w:t>rojtokmuszaj@rojtokmuzsaj.hu</w:t>
        </w:r>
        <w:proofErr w:type="gramEnd"/>
      </w:hyperlink>
    </w:p>
    <w:p w:rsidR="00E54B14" w:rsidRDefault="00E54B14">
      <w:pPr>
        <w:pStyle w:val="Szvegtrzs"/>
        <w:rPr>
          <w:sz w:val="20"/>
        </w:rPr>
      </w:pPr>
    </w:p>
    <w:p w:rsidR="00E54B14" w:rsidRDefault="00E54B14">
      <w:pPr>
        <w:pStyle w:val="Szvegtrzs"/>
        <w:spacing w:before="2"/>
        <w:rPr>
          <w:sz w:val="19"/>
        </w:rPr>
      </w:pPr>
    </w:p>
    <w:p w:rsidR="00E54B14" w:rsidRDefault="00680E8F" w:rsidP="00A63C1B">
      <w:pPr>
        <w:pStyle w:val="Szvegtrzs"/>
        <w:spacing w:before="99"/>
        <w:ind w:left="115"/>
      </w:pPr>
      <w:r>
        <w:rPr>
          <w:w w:val="90"/>
        </w:rPr>
        <w:t>A megbízott főépítész településrendezési tervezési irányelve a</w:t>
      </w:r>
      <w:r w:rsidR="00A63C1B">
        <w:rPr>
          <w:w w:val="90"/>
        </w:rPr>
        <w:t xml:space="preserve"> </w:t>
      </w:r>
      <w:r w:rsidRPr="00A81057">
        <w:rPr>
          <w:w w:val="90"/>
        </w:rPr>
        <w:t xml:space="preserve">Röjtökmuzsaj község Önkormányzatának </w:t>
      </w:r>
      <w:r w:rsidR="000E0F33">
        <w:rPr>
          <w:w w:val="90"/>
        </w:rPr>
        <w:t xml:space="preserve">9/2021.(IX.10.) önkormányzati rendelete </w:t>
      </w:r>
      <w:r>
        <w:rPr>
          <w:w w:val="90"/>
        </w:rPr>
        <w:t>módosítás</w:t>
      </w:r>
      <w:r w:rsidR="000E0F33">
        <w:rPr>
          <w:w w:val="90"/>
        </w:rPr>
        <w:t>i</w:t>
      </w:r>
      <w:r>
        <w:rPr>
          <w:w w:val="90"/>
        </w:rPr>
        <w:t xml:space="preserve"> igénye alapján </w:t>
      </w:r>
      <w:proofErr w:type="gramStart"/>
      <w:r>
        <w:rPr>
          <w:w w:val="90"/>
        </w:rPr>
        <w:t>a</w:t>
      </w:r>
      <w:proofErr w:type="gramEnd"/>
    </w:p>
    <w:p w:rsidR="00E54B14" w:rsidRPr="00A81057" w:rsidRDefault="00680E8F" w:rsidP="00A81057">
      <w:pPr>
        <w:pStyle w:val="Cmsor1"/>
        <w:spacing w:before="233" w:line="237" w:lineRule="auto"/>
        <w:ind w:left="684" w:right="699"/>
        <w:rPr>
          <w:w w:val="80"/>
        </w:rPr>
      </w:pPr>
      <w:r w:rsidRPr="00A81057">
        <w:rPr>
          <w:w w:val="80"/>
        </w:rPr>
        <w:t xml:space="preserve">Röjtökmuzsaj helyi építési szabályzata </w:t>
      </w:r>
      <w:r>
        <w:rPr>
          <w:w w:val="80"/>
        </w:rPr>
        <w:t xml:space="preserve">módosításához </w:t>
      </w:r>
      <w:r w:rsidR="000E0F33">
        <w:rPr>
          <w:w w:val="80"/>
        </w:rPr>
        <w:t xml:space="preserve">megalapozó vizsgálat és </w:t>
      </w:r>
      <w:r>
        <w:rPr>
          <w:w w:val="80"/>
        </w:rPr>
        <w:t xml:space="preserve">alátámasztó meghatározás, és a módosítás </w:t>
      </w:r>
      <w:r w:rsidRPr="00A81057">
        <w:rPr>
          <w:w w:val="80"/>
        </w:rPr>
        <w:t>tartalmi követelményeinek meghatározása</w:t>
      </w:r>
    </w:p>
    <w:p w:rsidR="00E54B14" w:rsidRDefault="00680E8F">
      <w:pPr>
        <w:pStyle w:val="Szvegtrzs"/>
        <w:spacing w:before="225"/>
        <w:ind w:left="116" w:right="127"/>
        <w:jc w:val="both"/>
      </w:pPr>
      <w:r>
        <w:rPr>
          <w:w w:val="85"/>
        </w:rPr>
        <w:t xml:space="preserve">Röjtökmuzsaj község település településrendezési eszközeinek módosításához kapcsolódóan - a településfejlesztési koncepcióról az integrált településfejlesztési stratégiáról és a településrendezési </w:t>
      </w:r>
      <w:r>
        <w:rPr>
          <w:w w:val="80"/>
        </w:rPr>
        <w:t xml:space="preserve">eszközökről, valamint egyes településrendezési sajátos jogintézményekről szóló - 314/2012.(XI.8.) Korm. </w:t>
      </w:r>
      <w:r>
        <w:rPr>
          <w:w w:val="85"/>
        </w:rPr>
        <w:t>rendelet 3/A.§ valamint 9.§ és 11.§</w:t>
      </w:r>
      <w:proofErr w:type="spellStart"/>
      <w:r>
        <w:rPr>
          <w:w w:val="85"/>
        </w:rPr>
        <w:t>-ában</w:t>
      </w:r>
      <w:proofErr w:type="spellEnd"/>
      <w:r>
        <w:rPr>
          <w:w w:val="85"/>
        </w:rPr>
        <w:t xml:space="preserve"> előírtaknak megfelelően a tartalmi elemek tekintetében - a </w:t>
      </w:r>
      <w:r>
        <w:rPr>
          <w:w w:val="90"/>
        </w:rPr>
        <w:t>település felkérésére - az alábbi javaslatot teszem:</w:t>
      </w:r>
    </w:p>
    <w:p w:rsidR="00E54B14" w:rsidRPr="00A81057" w:rsidRDefault="000E0F33">
      <w:pPr>
        <w:spacing w:before="179"/>
        <w:ind w:left="116"/>
        <w:rPr>
          <w:rFonts w:ascii="Arial" w:hAnsi="Arial" w:cs="Arial"/>
          <w:i/>
          <w:sz w:val="24"/>
        </w:rPr>
      </w:pPr>
      <w:proofErr w:type="spellStart"/>
      <w:r>
        <w:rPr>
          <w:rFonts w:ascii="Arial" w:hAnsi="Arial" w:cs="Arial"/>
          <w:i/>
          <w:w w:val="90"/>
          <w:sz w:val="24"/>
        </w:rPr>
        <w:t>M</w:t>
      </w:r>
      <w:r w:rsidR="00680E8F" w:rsidRPr="00A81057">
        <w:rPr>
          <w:rFonts w:ascii="Arial" w:hAnsi="Arial" w:cs="Arial"/>
          <w:i/>
          <w:w w:val="90"/>
          <w:sz w:val="24"/>
        </w:rPr>
        <w:t>ódosítás</w:t>
      </w:r>
      <w:proofErr w:type="spellEnd"/>
      <w:r w:rsidR="00680E8F" w:rsidRPr="00A81057">
        <w:rPr>
          <w:rFonts w:ascii="Arial" w:hAnsi="Arial" w:cs="Arial"/>
          <w:i/>
          <w:w w:val="90"/>
          <w:sz w:val="24"/>
        </w:rPr>
        <w:t xml:space="preserve"> </w:t>
      </w:r>
      <w:proofErr w:type="spellStart"/>
      <w:r w:rsidR="00680E8F" w:rsidRPr="00A81057">
        <w:rPr>
          <w:rFonts w:ascii="Arial" w:hAnsi="Arial" w:cs="Arial"/>
          <w:i/>
          <w:w w:val="90"/>
          <w:sz w:val="24"/>
        </w:rPr>
        <w:t>összefoglalása</w:t>
      </w:r>
      <w:proofErr w:type="spellEnd"/>
      <w:r w:rsidR="00680E8F" w:rsidRPr="00A81057">
        <w:rPr>
          <w:rFonts w:ascii="Arial" w:hAnsi="Arial" w:cs="Arial"/>
          <w:i/>
          <w:w w:val="90"/>
          <w:sz w:val="24"/>
        </w:rPr>
        <w:t>:</w:t>
      </w:r>
    </w:p>
    <w:p w:rsidR="00E54B14" w:rsidRDefault="00E54B14">
      <w:pPr>
        <w:pStyle w:val="Szvegtrzs"/>
        <w:rPr>
          <w:i/>
        </w:rPr>
      </w:pPr>
    </w:p>
    <w:p w:rsidR="00E54B14" w:rsidRDefault="00680E8F" w:rsidP="00E24537">
      <w:pPr>
        <w:pStyle w:val="Szvegtrzs"/>
        <w:ind w:left="116" w:right="128"/>
        <w:jc w:val="both"/>
      </w:pPr>
      <w:r>
        <w:rPr>
          <w:w w:val="85"/>
        </w:rPr>
        <w:t>A</w:t>
      </w:r>
      <w:r>
        <w:rPr>
          <w:spacing w:val="-23"/>
          <w:w w:val="85"/>
        </w:rPr>
        <w:t xml:space="preserve"> </w:t>
      </w:r>
      <w:r w:rsidR="003C5C09" w:rsidRPr="003C5C09">
        <w:rPr>
          <w:w w:val="90"/>
        </w:rPr>
        <w:t>módosítás</w:t>
      </w:r>
      <w:r>
        <w:rPr>
          <w:spacing w:val="-23"/>
          <w:w w:val="85"/>
        </w:rPr>
        <w:t xml:space="preserve"> </w:t>
      </w:r>
      <w:r w:rsidR="002965A6">
        <w:rPr>
          <w:spacing w:val="-23"/>
          <w:w w:val="85"/>
        </w:rPr>
        <w:t xml:space="preserve">a </w:t>
      </w:r>
      <w:r w:rsidR="002965A6" w:rsidRPr="002965A6">
        <w:rPr>
          <w:w w:val="90"/>
        </w:rPr>
        <w:t>helyi</w:t>
      </w:r>
      <w:r w:rsidR="002965A6" w:rsidRPr="00A81057">
        <w:rPr>
          <w:w w:val="80"/>
        </w:rPr>
        <w:t xml:space="preserve"> </w:t>
      </w:r>
      <w:r w:rsidR="002965A6" w:rsidRPr="002965A6">
        <w:rPr>
          <w:w w:val="90"/>
        </w:rPr>
        <w:t>építési</w:t>
      </w:r>
      <w:r w:rsidR="002965A6" w:rsidRPr="00A81057">
        <w:rPr>
          <w:w w:val="80"/>
        </w:rPr>
        <w:t xml:space="preserve"> </w:t>
      </w:r>
      <w:r w:rsidR="002965A6" w:rsidRPr="002965A6">
        <w:rPr>
          <w:w w:val="90"/>
        </w:rPr>
        <w:t>szabályzat</w:t>
      </w:r>
      <w:r w:rsidR="002965A6" w:rsidRPr="00A81057">
        <w:rPr>
          <w:w w:val="80"/>
        </w:rPr>
        <w:t xml:space="preserve"> </w:t>
      </w:r>
      <w:r w:rsidR="002965A6">
        <w:rPr>
          <w:w w:val="80"/>
        </w:rPr>
        <w:t xml:space="preserve">Lf-K3 és Lf-K4 </w:t>
      </w:r>
      <w:r w:rsidR="002965A6" w:rsidRPr="002965A6">
        <w:rPr>
          <w:w w:val="90"/>
        </w:rPr>
        <w:t>építési</w:t>
      </w:r>
      <w:r w:rsidR="002965A6">
        <w:rPr>
          <w:w w:val="80"/>
        </w:rPr>
        <w:t xml:space="preserve"> </w:t>
      </w:r>
      <w:r w:rsidR="002965A6" w:rsidRPr="002965A6">
        <w:rPr>
          <w:w w:val="90"/>
        </w:rPr>
        <w:t>övezetek</w:t>
      </w:r>
      <w:r w:rsidR="002965A6">
        <w:rPr>
          <w:w w:val="80"/>
        </w:rPr>
        <w:t xml:space="preserve"> </w:t>
      </w:r>
      <w:r w:rsidR="002965A6" w:rsidRPr="002965A6">
        <w:rPr>
          <w:w w:val="90"/>
        </w:rPr>
        <w:t>telekszélességet</w:t>
      </w:r>
      <w:r w:rsidR="002965A6">
        <w:rPr>
          <w:w w:val="80"/>
        </w:rPr>
        <w:t xml:space="preserve"> </w:t>
      </w:r>
      <w:r w:rsidR="002965A6" w:rsidRPr="002965A6">
        <w:rPr>
          <w:w w:val="90"/>
        </w:rPr>
        <w:t>meghatározó</w:t>
      </w:r>
      <w:r w:rsidR="002965A6">
        <w:rPr>
          <w:w w:val="80"/>
        </w:rPr>
        <w:t xml:space="preserve"> </w:t>
      </w:r>
      <w:r w:rsidR="002965A6" w:rsidRPr="002965A6">
        <w:rPr>
          <w:w w:val="85"/>
        </w:rPr>
        <w:t>előírásait</w:t>
      </w:r>
      <w:r w:rsidR="00F55155">
        <w:rPr>
          <w:w w:val="85"/>
        </w:rPr>
        <w:t xml:space="preserve">, valamint a Beépítésre szánt terület szabályozási tervén a 180/2 </w:t>
      </w:r>
      <w:proofErr w:type="spellStart"/>
      <w:r w:rsidR="00F55155">
        <w:rPr>
          <w:w w:val="85"/>
        </w:rPr>
        <w:t>hrsz</w:t>
      </w:r>
      <w:proofErr w:type="spellEnd"/>
      <w:r w:rsidR="00F55155">
        <w:rPr>
          <w:w w:val="85"/>
        </w:rPr>
        <w:t xml:space="preserve"> területén ábrázolt építési helyet </w:t>
      </w:r>
      <w:r w:rsidR="002965A6" w:rsidRPr="002965A6">
        <w:rPr>
          <w:w w:val="90"/>
        </w:rPr>
        <w:t>érinti</w:t>
      </w:r>
      <w:r w:rsidR="002965A6">
        <w:rPr>
          <w:w w:val="90"/>
        </w:rPr>
        <w:t>,</w:t>
      </w:r>
      <w:r w:rsidR="002965A6">
        <w:rPr>
          <w:w w:val="80"/>
        </w:rPr>
        <w:t xml:space="preserve"> </w:t>
      </w:r>
      <w:r>
        <w:rPr>
          <w:w w:val="85"/>
        </w:rPr>
        <w:t>ezért</w:t>
      </w:r>
      <w:r>
        <w:rPr>
          <w:spacing w:val="-22"/>
          <w:w w:val="85"/>
        </w:rPr>
        <w:t xml:space="preserve"> </w:t>
      </w:r>
      <w:r>
        <w:rPr>
          <w:w w:val="85"/>
        </w:rPr>
        <w:t>a</w:t>
      </w:r>
      <w:r>
        <w:rPr>
          <w:spacing w:val="-25"/>
          <w:w w:val="85"/>
        </w:rPr>
        <w:t xml:space="preserve"> </w:t>
      </w:r>
      <w:r>
        <w:rPr>
          <w:w w:val="85"/>
        </w:rPr>
        <w:t>nevezett</w:t>
      </w:r>
      <w:r>
        <w:rPr>
          <w:spacing w:val="-24"/>
          <w:w w:val="85"/>
        </w:rPr>
        <w:t xml:space="preserve"> </w:t>
      </w:r>
      <w:r>
        <w:rPr>
          <w:w w:val="85"/>
        </w:rPr>
        <w:t>jogszabályi</w:t>
      </w:r>
      <w:r>
        <w:rPr>
          <w:spacing w:val="-24"/>
          <w:w w:val="85"/>
        </w:rPr>
        <w:t xml:space="preserve"> </w:t>
      </w:r>
      <w:r>
        <w:rPr>
          <w:w w:val="85"/>
        </w:rPr>
        <w:t>helyeken</w:t>
      </w:r>
      <w:r>
        <w:rPr>
          <w:spacing w:val="-23"/>
          <w:w w:val="85"/>
        </w:rPr>
        <w:t xml:space="preserve"> </w:t>
      </w:r>
      <w:r>
        <w:rPr>
          <w:w w:val="85"/>
        </w:rPr>
        <w:t>előírt,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a </w:t>
      </w:r>
      <w:r>
        <w:rPr>
          <w:w w:val="90"/>
        </w:rPr>
        <w:t>mellékletekben</w:t>
      </w:r>
      <w:r>
        <w:rPr>
          <w:spacing w:val="-11"/>
          <w:w w:val="90"/>
        </w:rPr>
        <w:t xml:space="preserve"> </w:t>
      </w:r>
      <w:r>
        <w:rPr>
          <w:w w:val="90"/>
        </w:rPr>
        <w:t>részletezett</w:t>
      </w:r>
      <w:r w:rsidR="002965A6">
        <w:rPr>
          <w:w w:val="90"/>
        </w:rPr>
        <w:t xml:space="preserve"> </w:t>
      </w:r>
      <w:r>
        <w:rPr>
          <w:w w:val="90"/>
        </w:rPr>
        <w:t>vizsgálati</w:t>
      </w:r>
      <w:r>
        <w:rPr>
          <w:spacing w:val="-12"/>
          <w:w w:val="90"/>
        </w:rPr>
        <w:t xml:space="preserve"> </w:t>
      </w:r>
      <w:r>
        <w:rPr>
          <w:w w:val="90"/>
        </w:rPr>
        <w:t>kötelmek</w:t>
      </w:r>
      <w:r>
        <w:rPr>
          <w:spacing w:val="-12"/>
          <w:w w:val="90"/>
        </w:rPr>
        <w:t xml:space="preserve"> </w:t>
      </w:r>
      <w:r>
        <w:rPr>
          <w:w w:val="90"/>
        </w:rPr>
        <w:t>állnak</w:t>
      </w:r>
      <w:r>
        <w:rPr>
          <w:spacing w:val="-11"/>
          <w:w w:val="90"/>
        </w:rPr>
        <w:t xml:space="preserve"> </w:t>
      </w:r>
      <w:r>
        <w:rPr>
          <w:w w:val="90"/>
        </w:rPr>
        <w:t>fenn.</w:t>
      </w:r>
    </w:p>
    <w:p w:rsidR="00A63C1B" w:rsidRDefault="00A63C1B" w:rsidP="00E24537">
      <w:pPr>
        <w:pStyle w:val="Szvegtrzs"/>
        <w:spacing w:before="1"/>
        <w:ind w:left="142"/>
        <w:jc w:val="both"/>
        <w:rPr>
          <w:w w:val="85"/>
        </w:rPr>
      </w:pPr>
      <w:r>
        <w:rPr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w w:val="85"/>
        </w:rPr>
        <w:t>megalapozó</w:t>
      </w:r>
      <w:r>
        <w:rPr>
          <w:spacing w:val="-18"/>
          <w:w w:val="85"/>
        </w:rPr>
        <w:t xml:space="preserve"> </w:t>
      </w:r>
      <w:r>
        <w:rPr>
          <w:w w:val="85"/>
        </w:rPr>
        <w:t>vizsgálati</w:t>
      </w:r>
      <w:r>
        <w:rPr>
          <w:spacing w:val="-19"/>
          <w:w w:val="85"/>
        </w:rPr>
        <w:t xml:space="preserve"> </w:t>
      </w:r>
      <w:r>
        <w:rPr>
          <w:w w:val="85"/>
        </w:rPr>
        <w:t>dokumentáció tartalmi követelményeit ezen irányelv 1 melléklete, az alátámasztó tartalmi követelményeit a 2 számú melléklet tartalmazza</w:t>
      </w:r>
      <w:r w:rsidR="0015330E">
        <w:rPr>
          <w:w w:val="85"/>
        </w:rPr>
        <w:t>.</w:t>
      </w:r>
    </w:p>
    <w:p w:rsidR="00E54B14" w:rsidRDefault="00680E8F" w:rsidP="00E24537">
      <w:pPr>
        <w:pStyle w:val="Szvegtrzs"/>
        <w:spacing w:line="274" w:lineRule="exact"/>
        <w:ind w:left="116"/>
        <w:jc w:val="both"/>
      </w:pPr>
      <w:r>
        <w:rPr>
          <w:w w:val="85"/>
        </w:rPr>
        <w:t>A</w:t>
      </w:r>
      <w:r w:rsidR="00E24537">
        <w:rPr>
          <w:w w:val="85"/>
        </w:rPr>
        <w:t xml:space="preserve">zok az elemek, amelyek a </w:t>
      </w:r>
      <w:r>
        <w:rPr>
          <w:w w:val="85"/>
        </w:rPr>
        <w:t>megalapozó</w:t>
      </w:r>
      <w:r>
        <w:rPr>
          <w:spacing w:val="-18"/>
          <w:w w:val="85"/>
        </w:rPr>
        <w:t xml:space="preserve"> </w:t>
      </w:r>
      <w:r>
        <w:rPr>
          <w:w w:val="85"/>
        </w:rPr>
        <w:t>vizsgálati</w:t>
      </w:r>
      <w:r>
        <w:rPr>
          <w:spacing w:val="-19"/>
          <w:w w:val="85"/>
        </w:rPr>
        <w:t xml:space="preserve"> </w:t>
      </w:r>
      <w:r w:rsidR="00E24537">
        <w:rPr>
          <w:spacing w:val="-19"/>
          <w:w w:val="85"/>
        </w:rPr>
        <w:t xml:space="preserve">és az </w:t>
      </w:r>
      <w:r w:rsidR="00E24537">
        <w:rPr>
          <w:w w:val="85"/>
        </w:rPr>
        <w:t xml:space="preserve">alátámasztó javaslat </w:t>
      </w:r>
      <w:r>
        <w:rPr>
          <w:w w:val="85"/>
        </w:rPr>
        <w:t>dokumentációban</w:t>
      </w:r>
      <w:r>
        <w:rPr>
          <w:spacing w:val="-18"/>
          <w:w w:val="85"/>
        </w:rPr>
        <w:t xml:space="preserve"> </w:t>
      </w:r>
      <w:r>
        <w:rPr>
          <w:w w:val="85"/>
        </w:rPr>
        <w:t>a</w:t>
      </w:r>
      <w:r>
        <w:rPr>
          <w:spacing w:val="-19"/>
          <w:w w:val="85"/>
        </w:rPr>
        <w:t xml:space="preserve"> </w:t>
      </w:r>
      <w:r>
        <w:rPr>
          <w:w w:val="85"/>
        </w:rPr>
        <w:t>tárgyi</w:t>
      </w:r>
      <w:r>
        <w:rPr>
          <w:spacing w:val="-21"/>
          <w:w w:val="85"/>
        </w:rPr>
        <w:t xml:space="preserve"> </w:t>
      </w:r>
      <w:r>
        <w:rPr>
          <w:w w:val="85"/>
        </w:rPr>
        <w:t>tervezés</w:t>
      </w:r>
      <w:r>
        <w:rPr>
          <w:spacing w:val="-18"/>
          <w:w w:val="85"/>
        </w:rPr>
        <w:t xml:space="preserve"> </w:t>
      </w:r>
      <w:r>
        <w:rPr>
          <w:w w:val="85"/>
        </w:rPr>
        <w:t>szempontjából</w:t>
      </w:r>
      <w:r w:rsidR="00E24537">
        <w:rPr>
          <w:w w:val="85"/>
        </w:rPr>
        <w:t xml:space="preserve"> </w:t>
      </w:r>
      <w:r>
        <w:rPr>
          <w:i/>
          <w:w w:val="90"/>
        </w:rPr>
        <w:t xml:space="preserve">nem </w:t>
      </w:r>
      <w:r>
        <w:rPr>
          <w:w w:val="90"/>
        </w:rPr>
        <w:t>hordoznak érdemi információt, ezért azok vizsgálata nem szükséges a tervezés során</w:t>
      </w:r>
      <w:r w:rsidR="00E24537">
        <w:rPr>
          <w:w w:val="90"/>
        </w:rPr>
        <w:t>, a táblázatokban nem szerepelnek.</w:t>
      </w:r>
    </w:p>
    <w:p w:rsidR="00E54B14" w:rsidRDefault="00680E8F" w:rsidP="00E24537">
      <w:pPr>
        <w:pStyle w:val="Szvegtrzs"/>
        <w:spacing w:before="1"/>
        <w:ind w:left="116" w:right="129"/>
        <w:jc w:val="both"/>
      </w:pPr>
      <w:r>
        <w:rPr>
          <w:w w:val="85"/>
        </w:rPr>
        <w:t>A</w:t>
      </w:r>
      <w:r>
        <w:rPr>
          <w:spacing w:val="-16"/>
          <w:w w:val="85"/>
        </w:rPr>
        <w:t xml:space="preserve"> </w:t>
      </w:r>
      <w:r>
        <w:rPr>
          <w:w w:val="85"/>
        </w:rPr>
        <w:t>helyi</w:t>
      </w:r>
      <w:r>
        <w:rPr>
          <w:spacing w:val="-18"/>
          <w:w w:val="85"/>
        </w:rPr>
        <w:t xml:space="preserve"> </w:t>
      </w:r>
      <w:r>
        <w:rPr>
          <w:w w:val="85"/>
        </w:rPr>
        <w:t>építési</w:t>
      </w:r>
      <w:r>
        <w:rPr>
          <w:spacing w:val="-16"/>
          <w:w w:val="85"/>
        </w:rPr>
        <w:t xml:space="preserve"> </w:t>
      </w:r>
      <w:r>
        <w:rPr>
          <w:w w:val="85"/>
        </w:rPr>
        <w:t>szabályzat</w:t>
      </w:r>
      <w:r>
        <w:rPr>
          <w:spacing w:val="-19"/>
          <w:w w:val="85"/>
        </w:rPr>
        <w:t xml:space="preserve"> </w:t>
      </w:r>
      <w:r w:rsidR="006F628E">
        <w:rPr>
          <w:spacing w:val="-19"/>
          <w:w w:val="85"/>
        </w:rPr>
        <w:t xml:space="preserve">és </w:t>
      </w:r>
      <w:r w:rsidR="006F628E" w:rsidRPr="006F628E">
        <w:rPr>
          <w:w w:val="85"/>
        </w:rPr>
        <w:t>szabályozási</w:t>
      </w:r>
      <w:r w:rsidR="006F628E">
        <w:rPr>
          <w:spacing w:val="-19"/>
          <w:w w:val="85"/>
        </w:rPr>
        <w:t xml:space="preserve"> </w:t>
      </w:r>
      <w:r w:rsidR="006F628E" w:rsidRPr="006F628E">
        <w:rPr>
          <w:w w:val="85"/>
        </w:rPr>
        <w:t>terv</w:t>
      </w:r>
      <w:r w:rsidR="006F628E">
        <w:rPr>
          <w:spacing w:val="-19"/>
          <w:w w:val="85"/>
        </w:rPr>
        <w:t xml:space="preserve"> </w:t>
      </w:r>
      <w:r>
        <w:rPr>
          <w:w w:val="85"/>
        </w:rPr>
        <w:t>módosítására</w:t>
      </w:r>
      <w:r>
        <w:rPr>
          <w:spacing w:val="-15"/>
          <w:w w:val="85"/>
        </w:rPr>
        <w:t xml:space="preserve"> </w:t>
      </w:r>
      <w:r>
        <w:rPr>
          <w:w w:val="85"/>
        </w:rPr>
        <w:t>vonatkozó</w:t>
      </w:r>
      <w:r>
        <w:rPr>
          <w:spacing w:val="-17"/>
          <w:w w:val="85"/>
        </w:rPr>
        <w:t xml:space="preserve"> </w:t>
      </w:r>
      <w:r>
        <w:rPr>
          <w:w w:val="85"/>
        </w:rPr>
        <w:t>egyeztetési</w:t>
      </w:r>
      <w:r>
        <w:rPr>
          <w:spacing w:val="-16"/>
          <w:w w:val="85"/>
        </w:rPr>
        <w:t xml:space="preserve"> </w:t>
      </w:r>
      <w:r>
        <w:rPr>
          <w:w w:val="85"/>
        </w:rPr>
        <w:t>anyag</w:t>
      </w:r>
      <w:r>
        <w:rPr>
          <w:spacing w:val="-17"/>
          <w:w w:val="85"/>
        </w:rPr>
        <w:t xml:space="preserve"> </w:t>
      </w:r>
      <w:r>
        <w:rPr>
          <w:w w:val="85"/>
        </w:rPr>
        <w:t>azon</w:t>
      </w:r>
      <w:r>
        <w:rPr>
          <w:spacing w:val="-16"/>
          <w:w w:val="85"/>
        </w:rPr>
        <w:t xml:space="preserve"> </w:t>
      </w:r>
      <w:r>
        <w:rPr>
          <w:w w:val="85"/>
        </w:rPr>
        <w:t>részterületek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kiemelésével </w:t>
      </w:r>
      <w:r>
        <w:rPr>
          <w:w w:val="90"/>
        </w:rPr>
        <w:t>készüljön,</w:t>
      </w:r>
      <w:r>
        <w:rPr>
          <w:spacing w:val="-16"/>
          <w:w w:val="90"/>
        </w:rPr>
        <w:t xml:space="preserve"> </w:t>
      </w:r>
      <w:r>
        <w:rPr>
          <w:w w:val="90"/>
        </w:rPr>
        <w:t>és</w:t>
      </w:r>
      <w:r>
        <w:rPr>
          <w:spacing w:val="-14"/>
          <w:w w:val="90"/>
        </w:rPr>
        <w:t xml:space="preserve"> </w:t>
      </w:r>
      <w:r>
        <w:rPr>
          <w:w w:val="90"/>
        </w:rPr>
        <w:t>kerüljön</w:t>
      </w:r>
      <w:r>
        <w:rPr>
          <w:spacing w:val="-13"/>
          <w:w w:val="90"/>
        </w:rPr>
        <w:t xml:space="preserve"> </w:t>
      </w:r>
      <w:r>
        <w:rPr>
          <w:w w:val="90"/>
        </w:rPr>
        <w:t>egyeztetésre,</w:t>
      </w:r>
      <w:r>
        <w:rPr>
          <w:spacing w:val="-16"/>
          <w:w w:val="90"/>
        </w:rPr>
        <w:t xml:space="preserve"> </w:t>
      </w:r>
      <w:r>
        <w:rPr>
          <w:w w:val="90"/>
        </w:rPr>
        <w:t>amelyekben</w:t>
      </w:r>
      <w:r>
        <w:rPr>
          <w:spacing w:val="-16"/>
          <w:w w:val="90"/>
        </w:rPr>
        <w:t xml:space="preserve"> </w:t>
      </w:r>
      <w:r>
        <w:rPr>
          <w:w w:val="90"/>
        </w:rPr>
        <w:t>változtatás</w:t>
      </w:r>
      <w:r>
        <w:rPr>
          <w:spacing w:val="-16"/>
          <w:w w:val="90"/>
        </w:rPr>
        <w:t xml:space="preserve"> </w:t>
      </w:r>
      <w:r>
        <w:rPr>
          <w:w w:val="90"/>
        </w:rPr>
        <w:t>történik.</w:t>
      </w:r>
    </w:p>
    <w:p w:rsidR="00E54B14" w:rsidRDefault="00680E8F" w:rsidP="006F628E">
      <w:pPr>
        <w:pStyle w:val="Szvegtrzs"/>
        <w:spacing w:after="360"/>
        <w:ind w:left="116" w:right="128"/>
        <w:jc w:val="both"/>
      </w:pPr>
      <w:r>
        <w:rPr>
          <w:w w:val="85"/>
        </w:rPr>
        <w:t xml:space="preserve">A helyi építési szabályzat rendeleti elfogadását követően – a beépített módosítások beemelésével - egységes szerkezetűen, az egész közigazgatási területre kiterjedően kell az Önkormányzat részére </w:t>
      </w:r>
      <w:r>
        <w:rPr>
          <w:w w:val="90"/>
        </w:rPr>
        <w:t>dokumentálni.</w:t>
      </w:r>
    </w:p>
    <w:p w:rsidR="00E54B14" w:rsidRDefault="00680E8F" w:rsidP="00E24537">
      <w:pPr>
        <w:pStyle w:val="Szvegtrzs"/>
        <w:spacing w:line="720" w:lineRule="auto"/>
        <w:ind w:left="116" w:right="1144"/>
        <w:jc w:val="both"/>
      </w:pPr>
      <w:r>
        <w:rPr>
          <w:w w:val="90"/>
        </w:rPr>
        <w:t>Sopron, 202</w:t>
      </w:r>
      <w:r w:rsidR="00A63C1B">
        <w:rPr>
          <w:w w:val="90"/>
        </w:rPr>
        <w:t>2</w:t>
      </w:r>
      <w:r>
        <w:rPr>
          <w:w w:val="90"/>
        </w:rPr>
        <w:t xml:space="preserve">. </w:t>
      </w:r>
      <w:r w:rsidR="00841018">
        <w:rPr>
          <w:w w:val="90"/>
        </w:rPr>
        <w:t xml:space="preserve">június </w:t>
      </w:r>
      <w:r w:rsidR="00C72679">
        <w:rPr>
          <w:w w:val="90"/>
        </w:rPr>
        <w:t>3</w:t>
      </w:r>
      <w:r>
        <w:rPr>
          <w:w w:val="90"/>
        </w:rPr>
        <w:t>.</w:t>
      </w:r>
    </w:p>
    <w:p w:rsidR="00E54B14" w:rsidRDefault="00E54B14" w:rsidP="00E24537">
      <w:pPr>
        <w:pStyle w:val="Szvegtrzs"/>
        <w:spacing w:before="7"/>
        <w:jc w:val="both"/>
        <w:rPr>
          <w:sz w:val="39"/>
        </w:rPr>
      </w:pPr>
    </w:p>
    <w:p w:rsidR="00E54B14" w:rsidRDefault="00680E8F">
      <w:pPr>
        <w:pStyle w:val="Szvegtrzs"/>
        <w:ind w:left="6627" w:right="892" w:firstLine="264"/>
      </w:pPr>
      <w:r>
        <w:rPr>
          <w:w w:val="90"/>
        </w:rPr>
        <w:t xml:space="preserve">Tokodi Zoltán </w:t>
      </w:r>
      <w:r>
        <w:rPr>
          <w:w w:val="85"/>
        </w:rPr>
        <w:t>Megbízott főépítész</w:t>
      </w:r>
    </w:p>
    <w:p w:rsidR="00E54B14" w:rsidRDefault="00680E8F" w:rsidP="006F628E">
      <w:pPr>
        <w:pStyle w:val="Szvegtrzs"/>
        <w:spacing w:line="274" w:lineRule="exact"/>
        <w:ind w:left="6353" w:firstLine="310"/>
      </w:pPr>
      <w:r>
        <w:rPr>
          <w:w w:val="90"/>
        </w:rPr>
        <w:t>Elérhetőségek:</w:t>
      </w:r>
    </w:p>
    <w:p w:rsidR="00E54B14" w:rsidRDefault="00680E8F">
      <w:pPr>
        <w:pStyle w:val="Szvegtrzs"/>
        <w:ind w:left="6636"/>
      </w:pPr>
      <w:r>
        <w:rPr>
          <w:w w:val="90"/>
        </w:rPr>
        <w:t>Tel: + 36 20 8092882</w:t>
      </w:r>
    </w:p>
    <w:p w:rsidR="00E54B14" w:rsidRDefault="00680E8F">
      <w:pPr>
        <w:pStyle w:val="Szvegtrzs"/>
        <w:ind w:left="6636"/>
      </w:pPr>
      <w:proofErr w:type="gramStart"/>
      <w:r>
        <w:rPr>
          <w:w w:val="90"/>
        </w:rPr>
        <w:t>e-mail</w:t>
      </w:r>
      <w:proofErr w:type="gramEnd"/>
      <w:r>
        <w:rPr>
          <w:w w:val="90"/>
        </w:rPr>
        <w:t xml:space="preserve">: </w:t>
      </w:r>
      <w:hyperlink r:id="rId10">
        <w:r>
          <w:rPr>
            <w:w w:val="90"/>
          </w:rPr>
          <w:t>epitesz@tokodi.eu</w:t>
        </w:r>
      </w:hyperlink>
    </w:p>
    <w:p w:rsidR="00E54B14" w:rsidRDefault="00E54B14">
      <w:pPr>
        <w:sectPr w:rsidR="00E54B14">
          <w:footerReference w:type="default" r:id="rId11"/>
          <w:pgSz w:w="11900" w:h="16840"/>
          <w:pgMar w:top="1340" w:right="1280" w:bottom="980" w:left="1300" w:header="0" w:footer="707" w:gutter="0"/>
          <w:cols w:space="708"/>
        </w:sectPr>
      </w:pPr>
    </w:p>
    <w:p w:rsidR="00E54B14" w:rsidRDefault="00680E8F" w:rsidP="00931410">
      <w:pPr>
        <w:pStyle w:val="Listaszerbekezds"/>
        <w:numPr>
          <w:ilvl w:val="0"/>
          <w:numId w:val="5"/>
        </w:numPr>
        <w:tabs>
          <w:tab w:val="left" w:pos="335"/>
        </w:tabs>
        <w:spacing w:before="76"/>
        <w:ind w:right="106" w:firstLine="0"/>
        <w:rPr>
          <w:sz w:val="24"/>
        </w:rPr>
      </w:pPr>
      <w:r>
        <w:rPr>
          <w:w w:val="85"/>
          <w:sz w:val="24"/>
        </w:rPr>
        <w:lastRenderedPageBreak/>
        <w:t>számú</w:t>
      </w:r>
      <w:r>
        <w:rPr>
          <w:spacing w:val="-35"/>
          <w:w w:val="85"/>
          <w:sz w:val="24"/>
        </w:rPr>
        <w:t xml:space="preserve"> </w:t>
      </w:r>
      <w:proofErr w:type="gramStart"/>
      <w:r w:rsidR="00931410">
        <w:rPr>
          <w:w w:val="85"/>
          <w:sz w:val="24"/>
        </w:rPr>
        <w:t xml:space="preserve">melléklet </w:t>
      </w:r>
      <w:r>
        <w:rPr>
          <w:spacing w:val="-35"/>
          <w:w w:val="85"/>
          <w:sz w:val="24"/>
        </w:rPr>
        <w:t xml:space="preserve"> </w:t>
      </w:r>
      <w:r>
        <w:rPr>
          <w:w w:val="85"/>
          <w:sz w:val="24"/>
        </w:rPr>
        <w:t>Röjtökmuzsaj</w:t>
      </w:r>
      <w:proofErr w:type="gramEnd"/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község</w:t>
      </w:r>
      <w:r>
        <w:rPr>
          <w:spacing w:val="-35"/>
          <w:w w:val="85"/>
          <w:sz w:val="24"/>
        </w:rPr>
        <w:t xml:space="preserve">  </w:t>
      </w:r>
      <w:r w:rsidR="00931410">
        <w:rPr>
          <w:w w:val="85"/>
          <w:sz w:val="24"/>
        </w:rPr>
        <w:t xml:space="preserve">helyi </w:t>
      </w:r>
      <w:r>
        <w:rPr>
          <w:w w:val="85"/>
          <w:sz w:val="24"/>
        </w:rPr>
        <w:t>építési</w:t>
      </w:r>
      <w:r>
        <w:rPr>
          <w:spacing w:val="-35"/>
          <w:w w:val="85"/>
          <w:sz w:val="24"/>
        </w:rPr>
        <w:t xml:space="preserve"> </w:t>
      </w:r>
      <w:r>
        <w:rPr>
          <w:w w:val="85"/>
          <w:sz w:val="24"/>
        </w:rPr>
        <w:t xml:space="preserve">szabályzatának </w:t>
      </w:r>
      <w:r w:rsidR="0087337B">
        <w:rPr>
          <w:w w:val="85"/>
          <w:sz w:val="24"/>
        </w:rPr>
        <w:t xml:space="preserve">és szabályozási tervének </w:t>
      </w:r>
      <w:r w:rsidR="00765AB7">
        <w:rPr>
          <w:w w:val="85"/>
          <w:sz w:val="24"/>
        </w:rPr>
        <w:t>módosítás</w:t>
      </w:r>
      <w:r w:rsidR="00CF6AB1">
        <w:rPr>
          <w:w w:val="85"/>
          <w:sz w:val="24"/>
        </w:rPr>
        <w:t>á</w:t>
      </w:r>
      <w:r>
        <w:rPr>
          <w:w w:val="90"/>
          <w:sz w:val="24"/>
        </w:rPr>
        <w:t>hoz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(a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314/2012.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(XI.8.)</w:t>
      </w:r>
      <w:r>
        <w:rPr>
          <w:spacing w:val="-24"/>
          <w:w w:val="90"/>
          <w:sz w:val="24"/>
        </w:rPr>
        <w:t xml:space="preserve"> </w:t>
      </w:r>
      <w:r w:rsidR="00931410">
        <w:rPr>
          <w:w w:val="90"/>
          <w:sz w:val="24"/>
        </w:rPr>
        <w:t xml:space="preserve">Kormányrendelet </w:t>
      </w:r>
      <w:r>
        <w:rPr>
          <w:w w:val="90"/>
          <w:sz w:val="24"/>
        </w:rPr>
        <w:t>1.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számú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melléklete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alapján)</w:t>
      </w:r>
    </w:p>
    <w:p w:rsidR="00E54B14" w:rsidRDefault="00E54B14">
      <w:pPr>
        <w:pStyle w:val="Szvegtrzs"/>
        <w:spacing w:before="9"/>
        <w:rPr>
          <w:sz w:val="23"/>
        </w:rPr>
      </w:pPr>
    </w:p>
    <w:p w:rsidR="00E54B14" w:rsidRDefault="00680E8F">
      <w:pPr>
        <w:pStyle w:val="Cmsor1"/>
        <w:ind w:left="1265" w:right="1279"/>
      </w:pPr>
      <w:r>
        <w:rPr>
          <w:w w:val="90"/>
        </w:rPr>
        <w:t>A MEGALAPOZÓ VIZSGÁLAT TARTALMI KÖVETELMÉNYEI</w:t>
      </w:r>
    </w:p>
    <w:p w:rsidR="00E54B14" w:rsidRDefault="00E54B14">
      <w:pPr>
        <w:pStyle w:val="Szvegtrzs"/>
        <w:spacing w:before="2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"/>
        <w:gridCol w:w="7217"/>
        <w:gridCol w:w="845"/>
      </w:tblGrid>
      <w:tr w:rsidR="00E54B14" w:rsidTr="00D9290A">
        <w:trPr>
          <w:trHeight w:val="1379"/>
        </w:trPr>
        <w:tc>
          <w:tcPr>
            <w:tcW w:w="989" w:type="dxa"/>
          </w:tcPr>
          <w:p w:rsidR="00E54B14" w:rsidRPr="00A81057" w:rsidRDefault="00E54B14" w:rsidP="00931410">
            <w:pPr>
              <w:pStyle w:val="TableParagraph"/>
              <w:ind w:left="0"/>
              <w:rPr>
                <w:b/>
                <w:sz w:val="28"/>
              </w:rPr>
            </w:pPr>
          </w:p>
          <w:p w:rsidR="00E54B14" w:rsidRPr="00A81057" w:rsidRDefault="00680E8F" w:rsidP="00931410">
            <w:pPr>
              <w:pStyle w:val="TableParagraph"/>
              <w:spacing w:before="230"/>
              <w:ind w:left="304"/>
              <w:rPr>
                <w:sz w:val="24"/>
              </w:rPr>
            </w:pPr>
            <w:proofErr w:type="spellStart"/>
            <w:r w:rsidRPr="00A81057">
              <w:rPr>
                <w:w w:val="90"/>
                <w:sz w:val="24"/>
              </w:rPr>
              <w:t>Ssz</w:t>
            </w:r>
            <w:proofErr w:type="spellEnd"/>
            <w:r w:rsidRPr="00A81057">
              <w:rPr>
                <w:w w:val="90"/>
                <w:sz w:val="24"/>
              </w:rPr>
              <w:t>.</w:t>
            </w:r>
          </w:p>
        </w:tc>
        <w:tc>
          <w:tcPr>
            <w:tcW w:w="7231" w:type="dxa"/>
            <w:gridSpan w:val="2"/>
          </w:tcPr>
          <w:p w:rsidR="00E54B14" w:rsidRPr="00A81057" w:rsidRDefault="00E54B14" w:rsidP="00931410">
            <w:pPr>
              <w:pStyle w:val="TableParagraph"/>
              <w:ind w:left="0"/>
              <w:rPr>
                <w:b/>
                <w:sz w:val="28"/>
              </w:rPr>
            </w:pPr>
          </w:p>
          <w:p w:rsidR="00E54B14" w:rsidRPr="00A81057" w:rsidRDefault="00680E8F" w:rsidP="00931410">
            <w:pPr>
              <w:pStyle w:val="TableParagraph"/>
              <w:spacing w:before="230"/>
              <w:ind w:left="3065" w:right="3056"/>
              <w:rPr>
                <w:sz w:val="24"/>
              </w:rPr>
            </w:pPr>
            <w:r w:rsidRPr="00A81057">
              <w:rPr>
                <w:w w:val="90"/>
                <w:sz w:val="24"/>
              </w:rPr>
              <w:t>Munkarész</w:t>
            </w:r>
          </w:p>
        </w:tc>
        <w:tc>
          <w:tcPr>
            <w:tcW w:w="845" w:type="dxa"/>
            <w:textDirection w:val="btLr"/>
          </w:tcPr>
          <w:p w:rsidR="00E54B14" w:rsidRPr="00A81057" w:rsidRDefault="00680E8F">
            <w:pPr>
              <w:pStyle w:val="TableParagraph"/>
              <w:spacing w:before="188" w:line="244" w:lineRule="auto"/>
              <w:ind w:left="124" w:firstLine="232"/>
              <w:rPr>
                <w:sz w:val="20"/>
              </w:rPr>
            </w:pPr>
            <w:r w:rsidRPr="00A81057">
              <w:rPr>
                <w:w w:val="90"/>
                <w:sz w:val="20"/>
              </w:rPr>
              <w:t xml:space="preserve">Vizsgálat </w:t>
            </w:r>
            <w:r w:rsidRPr="00A81057">
              <w:rPr>
                <w:w w:val="80"/>
                <w:sz w:val="20"/>
              </w:rPr>
              <w:t>szükségessége</w:t>
            </w:r>
          </w:p>
        </w:tc>
      </w:tr>
      <w:tr w:rsidR="00E54B14" w:rsidTr="00D9290A">
        <w:trPr>
          <w:trHeight w:val="275"/>
        </w:trPr>
        <w:tc>
          <w:tcPr>
            <w:tcW w:w="9065" w:type="dxa"/>
            <w:gridSpan w:val="4"/>
            <w:vAlign w:val="center"/>
          </w:tcPr>
          <w:p w:rsidR="00E54B14" w:rsidRPr="00A81057" w:rsidRDefault="00680E8F" w:rsidP="00931410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A81057">
              <w:rPr>
                <w:b/>
                <w:w w:val="90"/>
                <w:sz w:val="24"/>
              </w:rPr>
              <w:t>1. HELYZETFELTÁRÓ MUNKARÉSZ</w:t>
            </w:r>
          </w:p>
        </w:tc>
      </w:tr>
      <w:tr w:rsidR="00E54B14" w:rsidTr="00D9290A">
        <w:trPr>
          <w:trHeight w:val="275"/>
        </w:trPr>
        <w:tc>
          <w:tcPr>
            <w:tcW w:w="989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5" w:lineRule="exact"/>
              <w:rPr>
                <w:sz w:val="24"/>
              </w:rPr>
            </w:pPr>
            <w:r w:rsidRPr="00A81057">
              <w:rPr>
                <w:w w:val="90"/>
                <w:sz w:val="24"/>
              </w:rPr>
              <w:t>1.6.</w:t>
            </w:r>
          </w:p>
        </w:tc>
        <w:tc>
          <w:tcPr>
            <w:tcW w:w="7231" w:type="dxa"/>
            <w:gridSpan w:val="2"/>
            <w:vAlign w:val="center"/>
          </w:tcPr>
          <w:p w:rsidR="00E54B14" w:rsidRPr="00A81057" w:rsidRDefault="00680E8F" w:rsidP="0093141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81057">
              <w:rPr>
                <w:w w:val="90"/>
                <w:sz w:val="24"/>
              </w:rPr>
              <w:t>A település településrendezési tervi előzményeinek vizsgálata</w:t>
            </w:r>
          </w:p>
        </w:tc>
        <w:tc>
          <w:tcPr>
            <w:tcW w:w="845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5" w:lineRule="exact"/>
              <w:ind w:left="172" w:right="163"/>
              <w:jc w:val="center"/>
              <w:rPr>
                <w:sz w:val="24"/>
              </w:rPr>
            </w:pPr>
            <w:r w:rsidRPr="00A81057">
              <w:rPr>
                <w:w w:val="90"/>
                <w:sz w:val="24"/>
              </w:rPr>
              <w:t>Igen</w:t>
            </w:r>
          </w:p>
        </w:tc>
      </w:tr>
      <w:tr w:rsidR="00E54B14" w:rsidTr="00D9290A">
        <w:trPr>
          <w:trHeight w:val="275"/>
        </w:trPr>
        <w:tc>
          <w:tcPr>
            <w:tcW w:w="989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5" w:lineRule="exact"/>
              <w:rPr>
                <w:sz w:val="24"/>
              </w:rPr>
            </w:pPr>
            <w:r w:rsidRPr="00A81057">
              <w:rPr>
                <w:w w:val="90"/>
                <w:sz w:val="24"/>
              </w:rPr>
              <w:t>1.6.1.</w:t>
            </w:r>
          </w:p>
        </w:tc>
        <w:tc>
          <w:tcPr>
            <w:tcW w:w="7231" w:type="dxa"/>
            <w:gridSpan w:val="2"/>
            <w:vAlign w:val="center"/>
          </w:tcPr>
          <w:p w:rsidR="00E54B14" w:rsidRPr="00A81057" w:rsidRDefault="00680E8F" w:rsidP="0087337B">
            <w:pPr>
              <w:pStyle w:val="TableParagraph"/>
              <w:spacing w:line="255" w:lineRule="exact"/>
              <w:ind w:left="280" w:hanging="113"/>
              <w:rPr>
                <w:sz w:val="24"/>
              </w:rPr>
            </w:pPr>
            <w:r w:rsidRPr="00A81057">
              <w:rPr>
                <w:w w:val="90"/>
                <w:sz w:val="24"/>
              </w:rPr>
              <w:t>A hatályban lévő településrendezési eszközök</w:t>
            </w:r>
          </w:p>
        </w:tc>
        <w:tc>
          <w:tcPr>
            <w:tcW w:w="845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5" w:lineRule="exact"/>
              <w:ind w:left="172" w:right="163"/>
              <w:jc w:val="center"/>
              <w:rPr>
                <w:sz w:val="24"/>
              </w:rPr>
            </w:pPr>
            <w:r w:rsidRPr="00A81057">
              <w:rPr>
                <w:w w:val="90"/>
                <w:sz w:val="24"/>
              </w:rPr>
              <w:t>Igen</w:t>
            </w:r>
          </w:p>
        </w:tc>
      </w:tr>
      <w:tr w:rsidR="00E54B14" w:rsidTr="00D9290A">
        <w:trPr>
          <w:trHeight w:val="275"/>
        </w:trPr>
        <w:tc>
          <w:tcPr>
            <w:tcW w:w="989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6" w:lineRule="exact"/>
              <w:rPr>
                <w:sz w:val="24"/>
              </w:rPr>
            </w:pPr>
            <w:r w:rsidRPr="00A81057">
              <w:rPr>
                <w:w w:val="90"/>
                <w:sz w:val="24"/>
              </w:rPr>
              <w:t>1.14.2.</w:t>
            </w:r>
          </w:p>
        </w:tc>
        <w:tc>
          <w:tcPr>
            <w:tcW w:w="7231" w:type="dxa"/>
            <w:gridSpan w:val="2"/>
            <w:vAlign w:val="center"/>
          </w:tcPr>
          <w:p w:rsidR="00E54B14" w:rsidRPr="00A81057" w:rsidRDefault="00680E8F" w:rsidP="0087337B">
            <w:pPr>
              <w:pStyle w:val="TableParagraph"/>
              <w:spacing w:line="256" w:lineRule="exact"/>
              <w:ind w:left="280" w:hanging="113"/>
              <w:rPr>
                <w:sz w:val="24"/>
              </w:rPr>
            </w:pPr>
            <w:r w:rsidRPr="00A81057">
              <w:rPr>
                <w:w w:val="90"/>
                <w:sz w:val="24"/>
              </w:rPr>
              <w:t>A telekstruktúra vizsgálata</w:t>
            </w:r>
          </w:p>
        </w:tc>
        <w:tc>
          <w:tcPr>
            <w:tcW w:w="845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6" w:lineRule="exact"/>
              <w:ind w:left="172" w:right="163"/>
              <w:jc w:val="center"/>
              <w:rPr>
                <w:sz w:val="24"/>
              </w:rPr>
            </w:pPr>
            <w:r w:rsidRPr="00A81057">
              <w:rPr>
                <w:w w:val="90"/>
                <w:sz w:val="24"/>
              </w:rPr>
              <w:t>Igen</w:t>
            </w:r>
          </w:p>
        </w:tc>
      </w:tr>
      <w:tr w:rsidR="00E54B14" w:rsidTr="00D9290A">
        <w:trPr>
          <w:trHeight w:val="53"/>
        </w:trPr>
        <w:tc>
          <w:tcPr>
            <w:tcW w:w="989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6" w:lineRule="exact"/>
              <w:rPr>
                <w:sz w:val="24"/>
              </w:rPr>
            </w:pPr>
            <w:r w:rsidRPr="00A81057">
              <w:rPr>
                <w:w w:val="85"/>
                <w:sz w:val="24"/>
              </w:rPr>
              <w:t>1.14.2.1.</w:t>
            </w:r>
          </w:p>
        </w:tc>
        <w:tc>
          <w:tcPr>
            <w:tcW w:w="7231" w:type="dxa"/>
            <w:gridSpan w:val="2"/>
            <w:vAlign w:val="center"/>
          </w:tcPr>
          <w:p w:rsidR="00E54B14" w:rsidRPr="00A81057" w:rsidRDefault="0087337B" w:rsidP="0087337B">
            <w:pPr>
              <w:pStyle w:val="TableParagraph"/>
              <w:spacing w:line="256" w:lineRule="exact"/>
              <w:ind w:left="422" w:hanging="255"/>
              <w:rPr>
                <w:sz w:val="24"/>
              </w:rPr>
            </w:pPr>
            <w:r>
              <w:rPr>
                <w:w w:val="90"/>
                <w:sz w:val="24"/>
              </w:rPr>
              <w:t>T</w:t>
            </w:r>
            <w:r w:rsidR="00680E8F" w:rsidRPr="00A81057">
              <w:rPr>
                <w:w w:val="90"/>
                <w:sz w:val="24"/>
              </w:rPr>
              <w:t>elekmorfológia és telekméret vizsgálat</w:t>
            </w:r>
          </w:p>
        </w:tc>
        <w:tc>
          <w:tcPr>
            <w:tcW w:w="845" w:type="dxa"/>
            <w:vAlign w:val="center"/>
          </w:tcPr>
          <w:p w:rsidR="00E54B14" w:rsidRPr="00A81057" w:rsidRDefault="00680E8F" w:rsidP="00931410">
            <w:pPr>
              <w:pStyle w:val="TableParagraph"/>
              <w:spacing w:line="256" w:lineRule="exact"/>
              <w:ind w:left="172" w:right="163"/>
              <w:jc w:val="center"/>
              <w:rPr>
                <w:sz w:val="24"/>
              </w:rPr>
            </w:pPr>
            <w:r w:rsidRPr="00A81057">
              <w:rPr>
                <w:w w:val="90"/>
                <w:sz w:val="24"/>
              </w:rPr>
              <w:t>Igen</w:t>
            </w:r>
          </w:p>
        </w:tc>
      </w:tr>
      <w:tr w:rsidR="00E54B14" w:rsidTr="00D9290A">
        <w:trPr>
          <w:trHeight w:val="275"/>
        </w:trPr>
        <w:tc>
          <w:tcPr>
            <w:tcW w:w="9065" w:type="dxa"/>
            <w:gridSpan w:val="4"/>
            <w:vAlign w:val="center"/>
          </w:tcPr>
          <w:p w:rsidR="00E54B14" w:rsidRPr="00931410" w:rsidRDefault="00680E8F" w:rsidP="0093141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931410">
              <w:rPr>
                <w:b/>
                <w:w w:val="90"/>
                <w:sz w:val="24"/>
              </w:rPr>
              <w:t>2. HELYZETELEMZŐ MUNKARÉSZ</w:t>
            </w:r>
          </w:p>
        </w:tc>
      </w:tr>
      <w:tr w:rsidR="00E54B14" w:rsidTr="00D9290A">
        <w:trPr>
          <w:trHeight w:val="273"/>
        </w:trPr>
        <w:tc>
          <w:tcPr>
            <w:tcW w:w="989" w:type="dxa"/>
            <w:vAlign w:val="center"/>
          </w:tcPr>
          <w:p w:rsidR="00E54B14" w:rsidRPr="00931410" w:rsidRDefault="00680E8F" w:rsidP="00931410">
            <w:pPr>
              <w:pStyle w:val="TableParagraph"/>
              <w:spacing w:line="253" w:lineRule="exact"/>
              <w:rPr>
                <w:sz w:val="24"/>
              </w:rPr>
            </w:pPr>
            <w:r w:rsidRPr="00931410">
              <w:rPr>
                <w:w w:val="90"/>
                <w:sz w:val="24"/>
              </w:rPr>
              <w:t>2.1.</w:t>
            </w:r>
          </w:p>
        </w:tc>
        <w:tc>
          <w:tcPr>
            <w:tcW w:w="7231" w:type="dxa"/>
            <w:gridSpan w:val="2"/>
            <w:vAlign w:val="center"/>
          </w:tcPr>
          <w:p w:rsidR="00E54B14" w:rsidRPr="00931410" w:rsidRDefault="00680E8F" w:rsidP="009314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931410">
              <w:rPr>
                <w:w w:val="90"/>
                <w:sz w:val="24"/>
              </w:rPr>
              <w:t>A vizsgált tényezők elemzése, egymásra hatásuk összevetése</w:t>
            </w:r>
          </w:p>
        </w:tc>
        <w:tc>
          <w:tcPr>
            <w:tcW w:w="845" w:type="dxa"/>
            <w:vAlign w:val="center"/>
          </w:tcPr>
          <w:p w:rsidR="00E54B14" w:rsidRPr="00931410" w:rsidRDefault="00680E8F" w:rsidP="00931410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 w:rsidRPr="00931410">
              <w:rPr>
                <w:w w:val="90"/>
                <w:sz w:val="24"/>
              </w:rPr>
              <w:t>Igen</w:t>
            </w:r>
          </w:p>
        </w:tc>
      </w:tr>
      <w:tr w:rsidR="00D9290A" w:rsidTr="00D9290A">
        <w:trPr>
          <w:trHeight w:val="551"/>
        </w:trPr>
        <w:tc>
          <w:tcPr>
            <w:tcW w:w="9065" w:type="dxa"/>
            <w:gridSpan w:val="4"/>
            <w:vAlign w:val="center"/>
          </w:tcPr>
          <w:p w:rsidR="00D9290A" w:rsidRPr="00931410" w:rsidRDefault="00D9290A" w:rsidP="00931410">
            <w:pPr>
              <w:pStyle w:val="TableParagraph"/>
              <w:spacing w:line="276" w:lineRule="exact"/>
              <w:ind w:left="107" w:right="368" w:hanging="1"/>
              <w:rPr>
                <w:sz w:val="24"/>
              </w:rPr>
            </w:pPr>
            <w:r w:rsidRPr="00931410">
              <w:rPr>
                <w:b/>
                <w:w w:val="90"/>
                <w:sz w:val="24"/>
              </w:rPr>
              <w:t>3. HELYZETÉRTÉKELŐ MUNKARÉSZ</w:t>
            </w:r>
          </w:p>
        </w:tc>
      </w:tr>
      <w:tr w:rsidR="00D9290A" w:rsidTr="00D9290A">
        <w:trPr>
          <w:trHeight w:val="275"/>
        </w:trPr>
        <w:tc>
          <w:tcPr>
            <w:tcW w:w="1003" w:type="dxa"/>
            <w:gridSpan w:val="2"/>
            <w:tcBorders>
              <w:right w:val="single" w:sz="4" w:space="0" w:color="auto"/>
            </w:tcBorders>
            <w:vAlign w:val="center"/>
          </w:tcPr>
          <w:p w:rsidR="00D9290A" w:rsidRPr="00931410" w:rsidRDefault="00D9290A" w:rsidP="00931410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931410">
              <w:rPr>
                <w:w w:val="90"/>
                <w:sz w:val="24"/>
              </w:rPr>
              <w:t>3.1.</w:t>
            </w:r>
          </w:p>
        </w:tc>
        <w:tc>
          <w:tcPr>
            <w:tcW w:w="7217" w:type="dxa"/>
            <w:tcBorders>
              <w:right w:val="single" w:sz="4" w:space="0" w:color="auto"/>
            </w:tcBorders>
            <w:vAlign w:val="center"/>
          </w:tcPr>
          <w:p w:rsidR="00D9290A" w:rsidRPr="00931410" w:rsidRDefault="00D9290A" w:rsidP="00931410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931410">
              <w:rPr>
                <w:w w:val="90"/>
                <w:sz w:val="24"/>
              </w:rPr>
              <w:t>A helyzetelemzés eredményeinek értékelése, szintézis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D9290A" w:rsidRPr="00931410" w:rsidRDefault="00D9290A" w:rsidP="00931410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931410">
              <w:rPr>
                <w:w w:val="90"/>
                <w:sz w:val="24"/>
              </w:rPr>
              <w:t>Igen</w:t>
            </w:r>
          </w:p>
        </w:tc>
      </w:tr>
    </w:tbl>
    <w:p w:rsidR="00E54B14" w:rsidRDefault="00E54B14">
      <w:pPr>
        <w:spacing w:line="271" w:lineRule="exact"/>
        <w:rPr>
          <w:sz w:val="24"/>
        </w:rPr>
        <w:sectPr w:rsidR="00E54B14">
          <w:pgSz w:w="11900" w:h="16840"/>
          <w:pgMar w:top="1420" w:right="1280" w:bottom="900" w:left="1300" w:header="0" w:footer="707" w:gutter="0"/>
          <w:cols w:space="708"/>
        </w:sectPr>
      </w:pPr>
    </w:p>
    <w:p w:rsidR="00E54B14" w:rsidRDefault="00680E8F" w:rsidP="00931410">
      <w:pPr>
        <w:pStyle w:val="Listaszerbekezds"/>
        <w:numPr>
          <w:ilvl w:val="0"/>
          <w:numId w:val="5"/>
        </w:numPr>
        <w:tabs>
          <w:tab w:val="left" w:pos="337"/>
        </w:tabs>
        <w:spacing w:before="76"/>
        <w:ind w:right="106" w:firstLine="0"/>
        <w:rPr>
          <w:sz w:val="24"/>
        </w:rPr>
      </w:pPr>
      <w:r>
        <w:rPr>
          <w:w w:val="90"/>
          <w:sz w:val="24"/>
        </w:rPr>
        <w:lastRenderedPageBreak/>
        <w:t xml:space="preserve">számú melléklet </w:t>
      </w:r>
      <w:proofErr w:type="gramStart"/>
      <w:r>
        <w:rPr>
          <w:w w:val="90"/>
          <w:sz w:val="24"/>
        </w:rPr>
        <w:t>A</w:t>
      </w:r>
      <w:proofErr w:type="gramEnd"/>
      <w:r>
        <w:rPr>
          <w:w w:val="90"/>
          <w:sz w:val="24"/>
        </w:rPr>
        <w:t xml:space="preserve"> Röjtökmuzsaj község helyi építési </w:t>
      </w:r>
      <w:r w:rsidR="00931410">
        <w:rPr>
          <w:w w:val="85"/>
          <w:sz w:val="24"/>
        </w:rPr>
        <w:t xml:space="preserve">szabályzatának </w:t>
      </w:r>
      <w:r w:rsidR="00994DA9">
        <w:rPr>
          <w:w w:val="85"/>
          <w:sz w:val="24"/>
        </w:rPr>
        <w:t xml:space="preserve">és szabályozási tervének </w:t>
      </w:r>
      <w:r w:rsidR="00CF6AB1">
        <w:rPr>
          <w:w w:val="85"/>
          <w:sz w:val="24"/>
        </w:rPr>
        <w:t>módosítás</w:t>
      </w:r>
      <w:r>
        <w:rPr>
          <w:w w:val="85"/>
          <w:sz w:val="24"/>
        </w:rPr>
        <w:t>ához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(a</w:t>
      </w:r>
      <w:r w:rsidR="00931410">
        <w:rPr>
          <w:spacing w:val="-37"/>
          <w:w w:val="85"/>
          <w:sz w:val="24"/>
        </w:rPr>
        <w:t xml:space="preserve"> </w:t>
      </w:r>
      <w:r>
        <w:rPr>
          <w:w w:val="85"/>
          <w:sz w:val="24"/>
        </w:rPr>
        <w:t>314/2012.</w:t>
      </w:r>
      <w:r>
        <w:rPr>
          <w:spacing w:val="-37"/>
          <w:w w:val="85"/>
          <w:sz w:val="24"/>
        </w:rPr>
        <w:t xml:space="preserve"> </w:t>
      </w:r>
      <w:r>
        <w:rPr>
          <w:w w:val="85"/>
          <w:sz w:val="24"/>
        </w:rPr>
        <w:t>(XI.8.)</w:t>
      </w:r>
      <w:r>
        <w:rPr>
          <w:spacing w:val="-36"/>
          <w:w w:val="85"/>
          <w:sz w:val="24"/>
        </w:rPr>
        <w:t xml:space="preserve"> </w:t>
      </w:r>
      <w:r w:rsidR="00931410">
        <w:rPr>
          <w:w w:val="85"/>
          <w:sz w:val="24"/>
        </w:rPr>
        <w:t xml:space="preserve">Kormányrendelet </w:t>
      </w:r>
      <w:r>
        <w:rPr>
          <w:w w:val="85"/>
          <w:sz w:val="24"/>
        </w:rPr>
        <w:t>3.</w:t>
      </w:r>
      <w:r>
        <w:rPr>
          <w:spacing w:val="-35"/>
          <w:w w:val="85"/>
          <w:sz w:val="24"/>
        </w:rPr>
        <w:t xml:space="preserve"> </w:t>
      </w:r>
      <w:r w:rsidR="00931410">
        <w:rPr>
          <w:w w:val="85"/>
          <w:sz w:val="24"/>
        </w:rPr>
        <w:t>számú melléklete a</w:t>
      </w:r>
      <w:r>
        <w:rPr>
          <w:w w:val="85"/>
          <w:sz w:val="24"/>
        </w:rPr>
        <w:t>lapján)</w:t>
      </w:r>
    </w:p>
    <w:p w:rsidR="00E54B14" w:rsidRDefault="00E54B14">
      <w:pPr>
        <w:pStyle w:val="Szvegtrzs"/>
      </w:pPr>
    </w:p>
    <w:p w:rsidR="00E54B14" w:rsidRDefault="00680E8F">
      <w:pPr>
        <w:pStyle w:val="Cmsor1"/>
        <w:jc w:val="left"/>
      </w:pPr>
      <w:r>
        <w:rPr>
          <w:w w:val="90"/>
        </w:rPr>
        <w:t>AZ ALÁTÁMASZTÓ JAVASLAT TARTALMI KÖVETELMÉNYEI</w:t>
      </w:r>
    </w:p>
    <w:p w:rsidR="00E54B14" w:rsidRDefault="00E54B14">
      <w:pPr>
        <w:pStyle w:val="Szvegtrzs"/>
        <w:spacing w:before="7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1"/>
        <w:gridCol w:w="814"/>
        <w:gridCol w:w="816"/>
        <w:gridCol w:w="814"/>
        <w:gridCol w:w="816"/>
      </w:tblGrid>
      <w:tr w:rsidR="00E54B14">
        <w:trPr>
          <w:trHeight w:val="486"/>
        </w:trPr>
        <w:tc>
          <w:tcPr>
            <w:tcW w:w="425" w:type="dxa"/>
          </w:tcPr>
          <w:p w:rsidR="00E54B14" w:rsidRDefault="00E54B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1" w:type="dxa"/>
          </w:tcPr>
          <w:p w:rsidR="00E54B14" w:rsidRDefault="00680E8F">
            <w:pPr>
              <w:pStyle w:val="TableParagraph"/>
              <w:spacing w:before="17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814" w:type="dxa"/>
          </w:tcPr>
          <w:p w:rsidR="00E54B14" w:rsidRDefault="00680E8F">
            <w:pPr>
              <w:pStyle w:val="TableParagraph"/>
              <w:spacing w:before="17"/>
              <w:ind w:left="1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816" w:type="dxa"/>
          </w:tcPr>
          <w:p w:rsidR="00E54B14" w:rsidRDefault="00680E8F">
            <w:pPr>
              <w:pStyle w:val="TableParagraph"/>
              <w:spacing w:before="17"/>
              <w:ind w:left="0" w:right="31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814" w:type="dxa"/>
          </w:tcPr>
          <w:p w:rsidR="00E54B14" w:rsidRDefault="00680E8F">
            <w:pPr>
              <w:pStyle w:val="TableParagraph"/>
              <w:spacing w:before="17"/>
              <w:ind w:left="17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816" w:type="dxa"/>
          </w:tcPr>
          <w:p w:rsidR="00E54B14" w:rsidRDefault="00680E8F">
            <w:pPr>
              <w:pStyle w:val="TableParagraph"/>
              <w:spacing w:before="17"/>
              <w:ind w:left="1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</w:tr>
      <w:tr w:rsidR="00E54B14">
        <w:trPr>
          <w:trHeight w:val="637"/>
        </w:trPr>
        <w:tc>
          <w:tcPr>
            <w:tcW w:w="425" w:type="dxa"/>
          </w:tcPr>
          <w:p w:rsidR="00E54B14" w:rsidRDefault="00E54B14">
            <w:pPr>
              <w:pStyle w:val="TableParagraph"/>
              <w:spacing w:before="91"/>
              <w:ind w:left="43" w:right="132"/>
              <w:jc w:val="center"/>
              <w:rPr>
                <w:sz w:val="24"/>
              </w:rPr>
            </w:pPr>
          </w:p>
        </w:tc>
        <w:tc>
          <w:tcPr>
            <w:tcW w:w="5381" w:type="dxa"/>
          </w:tcPr>
          <w:p w:rsidR="00E54B14" w:rsidRDefault="00E54B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30" w:type="dxa"/>
            <w:gridSpan w:val="2"/>
          </w:tcPr>
          <w:p w:rsidR="00E54B14" w:rsidRDefault="00680E8F">
            <w:pPr>
              <w:pStyle w:val="TableParagraph"/>
              <w:spacing w:before="15" w:line="261" w:lineRule="auto"/>
              <w:ind w:left="690" w:hanging="531"/>
              <w:rPr>
                <w:sz w:val="18"/>
              </w:rPr>
            </w:pPr>
            <w:r>
              <w:rPr>
                <w:w w:val="80"/>
                <w:sz w:val="18"/>
              </w:rPr>
              <w:t xml:space="preserve">Településszerkezeti </w:t>
            </w:r>
            <w:r>
              <w:rPr>
                <w:w w:val="90"/>
                <w:sz w:val="18"/>
              </w:rPr>
              <w:t>terv</w:t>
            </w:r>
          </w:p>
        </w:tc>
        <w:tc>
          <w:tcPr>
            <w:tcW w:w="1630" w:type="dxa"/>
            <w:gridSpan w:val="2"/>
          </w:tcPr>
          <w:p w:rsidR="00E54B14" w:rsidRDefault="00680E8F">
            <w:pPr>
              <w:pStyle w:val="TableParagraph"/>
              <w:spacing w:before="15" w:line="261" w:lineRule="auto"/>
              <w:ind w:left="466" w:hanging="53"/>
              <w:rPr>
                <w:sz w:val="18"/>
              </w:rPr>
            </w:pPr>
            <w:r>
              <w:rPr>
                <w:w w:val="80"/>
                <w:sz w:val="18"/>
              </w:rPr>
              <w:t xml:space="preserve">Helyi építési </w:t>
            </w:r>
            <w:r>
              <w:rPr>
                <w:w w:val="85"/>
                <w:sz w:val="18"/>
              </w:rPr>
              <w:t>szabályzat</w:t>
            </w:r>
          </w:p>
        </w:tc>
      </w:tr>
      <w:tr w:rsidR="00E54B14">
        <w:trPr>
          <w:trHeight w:val="486"/>
        </w:trPr>
        <w:tc>
          <w:tcPr>
            <w:tcW w:w="425" w:type="dxa"/>
          </w:tcPr>
          <w:p w:rsidR="00E54B14" w:rsidRDefault="00E54B14">
            <w:pPr>
              <w:pStyle w:val="TableParagraph"/>
              <w:spacing w:before="14"/>
              <w:ind w:left="43" w:right="132"/>
              <w:jc w:val="center"/>
              <w:rPr>
                <w:sz w:val="24"/>
              </w:rPr>
            </w:pPr>
          </w:p>
        </w:tc>
        <w:tc>
          <w:tcPr>
            <w:tcW w:w="5381" w:type="dxa"/>
          </w:tcPr>
          <w:p w:rsidR="00E54B14" w:rsidRDefault="00E54B1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14" w:type="dxa"/>
          </w:tcPr>
          <w:p w:rsidR="00E54B14" w:rsidRDefault="00680E8F">
            <w:pPr>
              <w:pStyle w:val="TableParagraph"/>
              <w:spacing w:before="54"/>
              <w:ind w:left="58" w:right="4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szöveges</w:t>
            </w:r>
          </w:p>
        </w:tc>
        <w:tc>
          <w:tcPr>
            <w:tcW w:w="816" w:type="dxa"/>
          </w:tcPr>
          <w:p w:rsidR="00E54B14" w:rsidRDefault="00680E8F">
            <w:pPr>
              <w:pStyle w:val="TableParagraph"/>
              <w:spacing w:before="54"/>
              <w:ind w:left="0" w:right="253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rajzi</w:t>
            </w:r>
          </w:p>
        </w:tc>
        <w:tc>
          <w:tcPr>
            <w:tcW w:w="814" w:type="dxa"/>
          </w:tcPr>
          <w:p w:rsidR="00E54B14" w:rsidRDefault="00680E8F">
            <w:pPr>
              <w:pStyle w:val="TableParagraph"/>
              <w:spacing w:before="54"/>
              <w:ind w:left="60" w:right="4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szöveges</w:t>
            </w:r>
          </w:p>
        </w:tc>
        <w:tc>
          <w:tcPr>
            <w:tcW w:w="816" w:type="dxa"/>
          </w:tcPr>
          <w:p w:rsidR="00E54B14" w:rsidRDefault="00680E8F">
            <w:pPr>
              <w:pStyle w:val="TableParagraph"/>
              <w:spacing w:before="54"/>
              <w:ind w:left="176" w:right="1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rajzi</w:t>
            </w:r>
          </w:p>
        </w:tc>
      </w:tr>
      <w:tr w:rsidR="00E54B14">
        <w:trPr>
          <w:trHeight w:val="1674"/>
        </w:trPr>
        <w:tc>
          <w:tcPr>
            <w:tcW w:w="425" w:type="dxa"/>
          </w:tcPr>
          <w:p w:rsidR="00E54B14" w:rsidRDefault="00680E8F">
            <w:pPr>
              <w:pStyle w:val="TableParagraph"/>
              <w:spacing w:before="10"/>
              <w:ind w:left="43" w:righ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39.</w:t>
            </w:r>
          </w:p>
        </w:tc>
        <w:tc>
          <w:tcPr>
            <w:tcW w:w="5381" w:type="dxa"/>
          </w:tcPr>
          <w:p w:rsidR="00E54B14" w:rsidRDefault="00680E8F">
            <w:pPr>
              <w:pStyle w:val="TableParagraph"/>
              <w:spacing w:before="10"/>
              <w:ind w:left="76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7. SZABÁLYOZÁSI KONCEPCIÓ</w:t>
            </w:r>
          </w:p>
          <w:p w:rsidR="00E54B14" w:rsidRDefault="00680E8F">
            <w:pPr>
              <w:pStyle w:val="TableParagraph"/>
              <w:spacing w:before="22" w:line="259" w:lineRule="auto"/>
              <w:ind w:left="76" w:right="142"/>
              <w:rPr>
                <w:sz w:val="24"/>
              </w:rPr>
            </w:pPr>
            <w:bookmarkStart w:id="0" w:name="_GoBack"/>
            <w:r>
              <w:rPr>
                <w:w w:val="85"/>
                <w:sz w:val="24"/>
              </w:rPr>
              <w:t>(a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szabályozás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céljainak</w:t>
            </w:r>
            <w:r>
              <w:rPr>
                <w:spacing w:val="-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és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eszközeinek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ismertetése,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azok </w:t>
            </w:r>
            <w:r>
              <w:rPr>
                <w:w w:val="90"/>
                <w:sz w:val="24"/>
              </w:rPr>
              <w:t>összefüggései, a szabályozás alapelve, a változtatási szándékok javaslata, a szabályozás eszközeinek összefoglalása)</w:t>
            </w:r>
            <w:bookmarkEnd w:id="0"/>
          </w:p>
        </w:tc>
        <w:tc>
          <w:tcPr>
            <w:tcW w:w="814" w:type="dxa"/>
          </w:tcPr>
          <w:p w:rsidR="00E54B14" w:rsidRDefault="00680E8F">
            <w:pPr>
              <w:pStyle w:val="TableParagraph"/>
              <w:spacing w:before="1"/>
              <w:ind w:left="60" w:right="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nem</w:t>
            </w:r>
          </w:p>
        </w:tc>
        <w:tc>
          <w:tcPr>
            <w:tcW w:w="816" w:type="dxa"/>
          </w:tcPr>
          <w:p w:rsidR="00E54B14" w:rsidRDefault="00680E8F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w w:val="90"/>
                <w:sz w:val="24"/>
              </w:rPr>
              <w:t>nem</w:t>
            </w:r>
          </w:p>
        </w:tc>
        <w:tc>
          <w:tcPr>
            <w:tcW w:w="814" w:type="dxa"/>
          </w:tcPr>
          <w:p w:rsidR="00E54B14" w:rsidRDefault="00680E8F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w w:val="90"/>
                <w:sz w:val="24"/>
              </w:rPr>
              <w:t>igen</w:t>
            </w:r>
          </w:p>
        </w:tc>
        <w:tc>
          <w:tcPr>
            <w:tcW w:w="816" w:type="dxa"/>
          </w:tcPr>
          <w:p w:rsidR="00E54B14" w:rsidRDefault="00680E8F">
            <w:pPr>
              <w:pStyle w:val="TableParagraph"/>
              <w:spacing w:before="1"/>
              <w:ind w:left="176" w:right="16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nem</w:t>
            </w:r>
          </w:p>
        </w:tc>
      </w:tr>
    </w:tbl>
    <w:p w:rsidR="00680E8F" w:rsidRDefault="00680E8F"/>
    <w:sectPr w:rsidR="00680E8F">
      <w:pgSz w:w="11900" w:h="16840"/>
      <w:pgMar w:top="1420" w:right="1280" w:bottom="900" w:left="1300" w:header="0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33" w:rsidRDefault="000E0F33">
      <w:r>
        <w:separator/>
      </w:r>
    </w:p>
  </w:endnote>
  <w:endnote w:type="continuationSeparator" w:id="0">
    <w:p w:rsidR="000E0F33" w:rsidRDefault="000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33" w:rsidRDefault="00D9290A">
    <w:pPr>
      <w:pStyle w:val="Szvegtrzs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791.65pt;width:37.45pt;height:16.05pt;z-index:-251658752;mso-position-horizontal-relative:page;mso-position-vertical-relative:page" filled="f" stroked="f">
          <v:textbox inset="0,0,0,0">
            <w:txbxContent>
              <w:p w:rsidR="000E0F33" w:rsidRPr="00A81057" w:rsidRDefault="000E0F33">
                <w:pPr>
                  <w:spacing w:before="20"/>
                  <w:ind w:left="60"/>
                  <w:rPr>
                    <w:rFonts w:ascii="Arial" w:hAnsi="Arial" w:cs="Arial"/>
                    <w:i/>
                    <w:sz w:val="23"/>
                  </w:rPr>
                </w:pPr>
                <w:r w:rsidRPr="00A81057">
                  <w:rPr>
                    <w:rFonts w:ascii="Arial" w:hAnsi="Arial" w:cs="Arial"/>
                    <w:i/>
                  </w:rPr>
                  <w:fldChar w:fldCharType="begin"/>
                </w:r>
                <w:r w:rsidRPr="00A81057">
                  <w:rPr>
                    <w:rFonts w:ascii="Arial" w:hAnsi="Arial" w:cs="Arial"/>
                    <w:i/>
                    <w:w w:val="95"/>
                    <w:sz w:val="23"/>
                  </w:rPr>
                  <w:instrText xml:space="preserve"> PAGE </w:instrText>
                </w:r>
                <w:r w:rsidRPr="00A81057">
                  <w:rPr>
                    <w:rFonts w:ascii="Arial" w:hAnsi="Arial" w:cs="Arial"/>
                    <w:i/>
                  </w:rPr>
                  <w:fldChar w:fldCharType="separate"/>
                </w:r>
                <w:r w:rsidR="00D9290A">
                  <w:rPr>
                    <w:rFonts w:ascii="Arial" w:hAnsi="Arial" w:cs="Arial"/>
                    <w:i/>
                    <w:noProof/>
                    <w:w w:val="95"/>
                    <w:sz w:val="23"/>
                  </w:rPr>
                  <w:t>3</w:t>
                </w:r>
                <w:r w:rsidRPr="00A81057">
                  <w:rPr>
                    <w:rFonts w:ascii="Arial" w:hAnsi="Arial" w:cs="Arial"/>
                    <w:i/>
                  </w:rPr>
                  <w:fldChar w:fldCharType="end"/>
                </w:r>
                <w:r w:rsidRPr="00A81057">
                  <w:rPr>
                    <w:rFonts w:ascii="Arial" w:hAnsi="Arial" w:cs="Arial"/>
                    <w:i/>
                    <w:spacing w:val="-56"/>
                    <w:w w:val="95"/>
                    <w:sz w:val="23"/>
                  </w:rPr>
                  <w:t xml:space="preserve">  </w:t>
                </w:r>
                <w:r>
                  <w:rPr>
                    <w:rFonts w:ascii="Arial" w:hAnsi="Arial" w:cs="Arial"/>
                    <w:i/>
                    <w:spacing w:val="-56"/>
                    <w:w w:val="95"/>
                    <w:sz w:val="23"/>
                  </w:rPr>
                  <w:t xml:space="preserve"> </w:t>
                </w:r>
                <w:r w:rsidRPr="00A81057">
                  <w:rPr>
                    <w:rFonts w:ascii="Arial" w:hAnsi="Arial" w:cs="Arial"/>
                    <w:i/>
                    <w:spacing w:val="-56"/>
                    <w:w w:val="95"/>
                    <w:sz w:val="23"/>
                  </w:rPr>
                  <w:t xml:space="preserve">  </w:t>
                </w:r>
                <w:r>
                  <w:rPr>
                    <w:rFonts w:ascii="Arial" w:hAnsi="Arial" w:cs="Arial"/>
                    <w:i/>
                    <w:spacing w:val="-56"/>
                    <w:w w:val="95"/>
                    <w:sz w:val="23"/>
                  </w:rPr>
                  <w:t xml:space="preserve">  </w:t>
                </w:r>
                <w:proofErr w:type="spellStart"/>
                <w:r w:rsidRPr="00A81057">
                  <w:rPr>
                    <w:rFonts w:ascii="Arial" w:hAnsi="Arial" w:cs="Arial"/>
                    <w:i/>
                    <w:w w:val="95"/>
                    <w:sz w:val="23"/>
                  </w:rPr>
                  <w:t>oldal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33" w:rsidRDefault="000E0F33">
      <w:r>
        <w:separator/>
      </w:r>
    </w:p>
  </w:footnote>
  <w:footnote w:type="continuationSeparator" w:id="0">
    <w:p w:rsidR="000E0F33" w:rsidRDefault="000E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208E"/>
    <w:multiLevelType w:val="hybridMultilevel"/>
    <w:tmpl w:val="38A45A00"/>
    <w:lvl w:ilvl="0" w:tplc="4BF45F38">
      <w:numFmt w:val="bullet"/>
      <w:lvlText w:val="–"/>
      <w:lvlJc w:val="left"/>
      <w:pPr>
        <w:ind w:left="241" w:hanging="166"/>
      </w:pPr>
      <w:rPr>
        <w:rFonts w:ascii="Arial" w:eastAsia="Arial" w:hAnsi="Arial" w:cs="Arial" w:hint="default"/>
        <w:w w:val="81"/>
        <w:sz w:val="24"/>
        <w:szCs w:val="24"/>
        <w:lang w:val="hu-HU" w:eastAsia="en-US" w:bidi="ar-SA"/>
      </w:rPr>
    </w:lvl>
    <w:lvl w:ilvl="1" w:tplc="59323E88">
      <w:numFmt w:val="bullet"/>
      <w:lvlText w:val="•"/>
      <w:lvlJc w:val="left"/>
      <w:pPr>
        <w:ind w:left="752" w:hanging="166"/>
      </w:pPr>
      <w:rPr>
        <w:rFonts w:hint="default"/>
        <w:lang w:val="hu-HU" w:eastAsia="en-US" w:bidi="ar-SA"/>
      </w:rPr>
    </w:lvl>
    <w:lvl w:ilvl="2" w:tplc="60D0A286">
      <w:numFmt w:val="bullet"/>
      <w:lvlText w:val="•"/>
      <w:lvlJc w:val="left"/>
      <w:pPr>
        <w:ind w:left="1265" w:hanging="166"/>
      </w:pPr>
      <w:rPr>
        <w:rFonts w:hint="default"/>
        <w:lang w:val="hu-HU" w:eastAsia="en-US" w:bidi="ar-SA"/>
      </w:rPr>
    </w:lvl>
    <w:lvl w:ilvl="3" w:tplc="A03C8946">
      <w:numFmt w:val="bullet"/>
      <w:lvlText w:val="•"/>
      <w:lvlJc w:val="left"/>
      <w:pPr>
        <w:ind w:left="1777" w:hanging="166"/>
      </w:pPr>
      <w:rPr>
        <w:rFonts w:hint="default"/>
        <w:lang w:val="hu-HU" w:eastAsia="en-US" w:bidi="ar-SA"/>
      </w:rPr>
    </w:lvl>
    <w:lvl w:ilvl="4" w:tplc="A7421686">
      <w:numFmt w:val="bullet"/>
      <w:lvlText w:val="•"/>
      <w:lvlJc w:val="left"/>
      <w:pPr>
        <w:ind w:left="2290" w:hanging="166"/>
      </w:pPr>
      <w:rPr>
        <w:rFonts w:hint="default"/>
        <w:lang w:val="hu-HU" w:eastAsia="en-US" w:bidi="ar-SA"/>
      </w:rPr>
    </w:lvl>
    <w:lvl w:ilvl="5" w:tplc="809A1EE4">
      <w:numFmt w:val="bullet"/>
      <w:lvlText w:val="•"/>
      <w:lvlJc w:val="left"/>
      <w:pPr>
        <w:ind w:left="2803" w:hanging="166"/>
      </w:pPr>
      <w:rPr>
        <w:rFonts w:hint="default"/>
        <w:lang w:val="hu-HU" w:eastAsia="en-US" w:bidi="ar-SA"/>
      </w:rPr>
    </w:lvl>
    <w:lvl w:ilvl="6" w:tplc="61380E16">
      <w:numFmt w:val="bullet"/>
      <w:lvlText w:val="•"/>
      <w:lvlJc w:val="left"/>
      <w:pPr>
        <w:ind w:left="3315" w:hanging="166"/>
      </w:pPr>
      <w:rPr>
        <w:rFonts w:hint="default"/>
        <w:lang w:val="hu-HU" w:eastAsia="en-US" w:bidi="ar-SA"/>
      </w:rPr>
    </w:lvl>
    <w:lvl w:ilvl="7" w:tplc="E77280A8">
      <w:numFmt w:val="bullet"/>
      <w:lvlText w:val="•"/>
      <w:lvlJc w:val="left"/>
      <w:pPr>
        <w:ind w:left="3828" w:hanging="166"/>
      </w:pPr>
      <w:rPr>
        <w:rFonts w:hint="default"/>
        <w:lang w:val="hu-HU" w:eastAsia="en-US" w:bidi="ar-SA"/>
      </w:rPr>
    </w:lvl>
    <w:lvl w:ilvl="8" w:tplc="4D6CAD14">
      <w:numFmt w:val="bullet"/>
      <w:lvlText w:val="•"/>
      <w:lvlJc w:val="left"/>
      <w:pPr>
        <w:ind w:left="4340" w:hanging="166"/>
      </w:pPr>
      <w:rPr>
        <w:rFonts w:hint="default"/>
        <w:lang w:val="hu-HU" w:eastAsia="en-US" w:bidi="ar-SA"/>
      </w:rPr>
    </w:lvl>
  </w:abstractNum>
  <w:abstractNum w:abstractNumId="1">
    <w:nsid w:val="477056A2"/>
    <w:multiLevelType w:val="hybridMultilevel"/>
    <w:tmpl w:val="BFFCD0CE"/>
    <w:lvl w:ilvl="0" w:tplc="F8E898AC">
      <w:numFmt w:val="bullet"/>
      <w:lvlText w:val="–"/>
      <w:lvlJc w:val="left"/>
      <w:pPr>
        <w:ind w:left="241" w:hanging="166"/>
      </w:pPr>
      <w:rPr>
        <w:rFonts w:ascii="Arial" w:eastAsia="Arial" w:hAnsi="Arial" w:cs="Arial" w:hint="default"/>
        <w:w w:val="81"/>
        <w:sz w:val="24"/>
        <w:szCs w:val="24"/>
        <w:lang w:val="hu-HU" w:eastAsia="en-US" w:bidi="ar-SA"/>
      </w:rPr>
    </w:lvl>
    <w:lvl w:ilvl="1" w:tplc="755A78A4">
      <w:numFmt w:val="bullet"/>
      <w:lvlText w:val="•"/>
      <w:lvlJc w:val="left"/>
      <w:pPr>
        <w:ind w:left="752" w:hanging="166"/>
      </w:pPr>
      <w:rPr>
        <w:rFonts w:hint="default"/>
        <w:lang w:val="hu-HU" w:eastAsia="en-US" w:bidi="ar-SA"/>
      </w:rPr>
    </w:lvl>
    <w:lvl w:ilvl="2" w:tplc="8CDE93C8">
      <w:numFmt w:val="bullet"/>
      <w:lvlText w:val="•"/>
      <w:lvlJc w:val="left"/>
      <w:pPr>
        <w:ind w:left="1265" w:hanging="166"/>
      </w:pPr>
      <w:rPr>
        <w:rFonts w:hint="default"/>
        <w:lang w:val="hu-HU" w:eastAsia="en-US" w:bidi="ar-SA"/>
      </w:rPr>
    </w:lvl>
    <w:lvl w:ilvl="3" w:tplc="CA84C5BE">
      <w:numFmt w:val="bullet"/>
      <w:lvlText w:val="•"/>
      <w:lvlJc w:val="left"/>
      <w:pPr>
        <w:ind w:left="1777" w:hanging="166"/>
      </w:pPr>
      <w:rPr>
        <w:rFonts w:hint="default"/>
        <w:lang w:val="hu-HU" w:eastAsia="en-US" w:bidi="ar-SA"/>
      </w:rPr>
    </w:lvl>
    <w:lvl w:ilvl="4" w:tplc="9A901482">
      <w:numFmt w:val="bullet"/>
      <w:lvlText w:val="•"/>
      <w:lvlJc w:val="left"/>
      <w:pPr>
        <w:ind w:left="2290" w:hanging="166"/>
      </w:pPr>
      <w:rPr>
        <w:rFonts w:hint="default"/>
        <w:lang w:val="hu-HU" w:eastAsia="en-US" w:bidi="ar-SA"/>
      </w:rPr>
    </w:lvl>
    <w:lvl w:ilvl="5" w:tplc="2F94B866">
      <w:numFmt w:val="bullet"/>
      <w:lvlText w:val="•"/>
      <w:lvlJc w:val="left"/>
      <w:pPr>
        <w:ind w:left="2803" w:hanging="166"/>
      </w:pPr>
      <w:rPr>
        <w:rFonts w:hint="default"/>
        <w:lang w:val="hu-HU" w:eastAsia="en-US" w:bidi="ar-SA"/>
      </w:rPr>
    </w:lvl>
    <w:lvl w:ilvl="6" w:tplc="ACE20F9A">
      <w:numFmt w:val="bullet"/>
      <w:lvlText w:val="•"/>
      <w:lvlJc w:val="left"/>
      <w:pPr>
        <w:ind w:left="3315" w:hanging="166"/>
      </w:pPr>
      <w:rPr>
        <w:rFonts w:hint="default"/>
        <w:lang w:val="hu-HU" w:eastAsia="en-US" w:bidi="ar-SA"/>
      </w:rPr>
    </w:lvl>
    <w:lvl w:ilvl="7" w:tplc="C89452A8">
      <w:numFmt w:val="bullet"/>
      <w:lvlText w:val="•"/>
      <w:lvlJc w:val="left"/>
      <w:pPr>
        <w:ind w:left="3828" w:hanging="166"/>
      </w:pPr>
      <w:rPr>
        <w:rFonts w:hint="default"/>
        <w:lang w:val="hu-HU" w:eastAsia="en-US" w:bidi="ar-SA"/>
      </w:rPr>
    </w:lvl>
    <w:lvl w:ilvl="8" w:tplc="761C87AE">
      <w:numFmt w:val="bullet"/>
      <w:lvlText w:val="•"/>
      <w:lvlJc w:val="left"/>
      <w:pPr>
        <w:ind w:left="4340" w:hanging="166"/>
      </w:pPr>
      <w:rPr>
        <w:rFonts w:hint="default"/>
        <w:lang w:val="hu-HU" w:eastAsia="en-US" w:bidi="ar-SA"/>
      </w:rPr>
    </w:lvl>
  </w:abstractNum>
  <w:abstractNum w:abstractNumId="2">
    <w:nsid w:val="4B7F06D2"/>
    <w:multiLevelType w:val="hybridMultilevel"/>
    <w:tmpl w:val="B04CC932"/>
    <w:lvl w:ilvl="0" w:tplc="FA52A53C">
      <w:numFmt w:val="bullet"/>
      <w:lvlText w:val="–"/>
      <w:lvlJc w:val="left"/>
      <w:pPr>
        <w:ind w:left="76" w:hanging="166"/>
      </w:pPr>
      <w:rPr>
        <w:rFonts w:ascii="Arial" w:eastAsia="Arial" w:hAnsi="Arial" w:cs="Arial" w:hint="default"/>
        <w:w w:val="81"/>
        <w:sz w:val="24"/>
        <w:szCs w:val="24"/>
        <w:lang w:val="hu-HU" w:eastAsia="en-US" w:bidi="ar-SA"/>
      </w:rPr>
    </w:lvl>
    <w:lvl w:ilvl="1" w:tplc="6804FC16">
      <w:numFmt w:val="bullet"/>
      <w:lvlText w:val="•"/>
      <w:lvlJc w:val="left"/>
      <w:pPr>
        <w:ind w:left="608" w:hanging="166"/>
      </w:pPr>
      <w:rPr>
        <w:rFonts w:hint="default"/>
        <w:lang w:val="hu-HU" w:eastAsia="en-US" w:bidi="ar-SA"/>
      </w:rPr>
    </w:lvl>
    <w:lvl w:ilvl="2" w:tplc="73C83666">
      <w:numFmt w:val="bullet"/>
      <w:lvlText w:val="•"/>
      <w:lvlJc w:val="left"/>
      <w:pPr>
        <w:ind w:left="1137" w:hanging="166"/>
      </w:pPr>
      <w:rPr>
        <w:rFonts w:hint="default"/>
        <w:lang w:val="hu-HU" w:eastAsia="en-US" w:bidi="ar-SA"/>
      </w:rPr>
    </w:lvl>
    <w:lvl w:ilvl="3" w:tplc="3850A74A">
      <w:numFmt w:val="bullet"/>
      <w:lvlText w:val="•"/>
      <w:lvlJc w:val="left"/>
      <w:pPr>
        <w:ind w:left="1665" w:hanging="166"/>
      </w:pPr>
      <w:rPr>
        <w:rFonts w:hint="default"/>
        <w:lang w:val="hu-HU" w:eastAsia="en-US" w:bidi="ar-SA"/>
      </w:rPr>
    </w:lvl>
    <w:lvl w:ilvl="4" w:tplc="5B5C4B72">
      <w:numFmt w:val="bullet"/>
      <w:lvlText w:val="•"/>
      <w:lvlJc w:val="left"/>
      <w:pPr>
        <w:ind w:left="2194" w:hanging="166"/>
      </w:pPr>
      <w:rPr>
        <w:rFonts w:hint="default"/>
        <w:lang w:val="hu-HU" w:eastAsia="en-US" w:bidi="ar-SA"/>
      </w:rPr>
    </w:lvl>
    <w:lvl w:ilvl="5" w:tplc="E71A50DA">
      <w:numFmt w:val="bullet"/>
      <w:lvlText w:val="•"/>
      <w:lvlJc w:val="left"/>
      <w:pPr>
        <w:ind w:left="2723" w:hanging="166"/>
      </w:pPr>
      <w:rPr>
        <w:rFonts w:hint="default"/>
        <w:lang w:val="hu-HU" w:eastAsia="en-US" w:bidi="ar-SA"/>
      </w:rPr>
    </w:lvl>
    <w:lvl w:ilvl="6" w:tplc="1B2CAEB4">
      <w:numFmt w:val="bullet"/>
      <w:lvlText w:val="•"/>
      <w:lvlJc w:val="left"/>
      <w:pPr>
        <w:ind w:left="3251" w:hanging="166"/>
      </w:pPr>
      <w:rPr>
        <w:rFonts w:hint="default"/>
        <w:lang w:val="hu-HU" w:eastAsia="en-US" w:bidi="ar-SA"/>
      </w:rPr>
    </w:lvl>
    <w:lvl w:ilvl="7" w:tplc="A91E9484">
      <w:numFmt w:val="bullet"/>
      <w:lvlText w:val="•"/>
      <w:lvlJc w:val="left"/>
      <w:pPr>
        <w:ind w:left="3780" w:hanging="166"/>
      </w:pPr>
      <w:rPr>
        <w:rFonts w:hint="default"/>
        <w:lang w:val="hu-HU" w:eastAsia="en-US" w:bidi="ar-SA"/>
      </w:rPr>
    </w:lvl>
    <w:lvl w:ilvl="8" w:tplc="2CCAA002">
      <w:numFmt w:val="bullet"/>
      <w:lvlText w:val="•"/>
      <w:lvlJc w:val="left"/>
      <w:pPr>
        <w:ind w:left="4308" w:hanging="166"/>
      </w:pPr>
      <w:rPr>
        <w:rFonts w:hint="default"/>
        <w:lang w:val="hu-HU" w:eastAsia="en-US" w:bidi="ar-SA"/>
      </w:rPr>
    </w:lvl>
  </w:abstractNum>
  <w:abstractNum w:abstractNumId="3">
    <w:nsid w:val="6A783A20"/>
    <w:multiLevelType w:val="hybridMultilevel"/>
    <w:tmpl w:val="30743364"/>
    <w:lvl w:ilvl="0" w:tplc="F51CC71A">
      <w:start w:val="1"/>
      <w:numFmt w:val="decimal"/>
      <w:lvlText w:val="%1."/>
      <w:lvlJc w:val="left"/>
      <w:pPr>
        <w:ind w:left="116" w:hanging="219"/>
      </w:pPr>
      <w:rPr>
        <w:rFonts w:ascii="Arial" w:eastAsia="Arial" w:hAnsi="Arial" w:cs="Arial" w:hint="default"/>
        <w:spacing w:val="0"/>
        <w:w w:val="81"/>
        <w:sz w:val="24"/>
        <w:szCs w:val="24"/>
        <w:lang w:val="hu-HU" w:eastAsia="en-US" w:bidi="ar-SA"/>
      </w:rPr>
    </w:lvl>
    <w:lvl w:ilvl="1" w:tplc="CFF0CCB4">
      <w:numFmt w:val="bullet"/>
      <w:lvlText w:val="•"/>
      <w:lvlJc w:val="left"/>
      <w:pPr>
        <w:ind w:left="1040" w:hanging="219"/>
      </w:pPr>
      <w:rPr>
        <w:rFonts w:hint="default"/>
        <w:lang w:val="hu-HU" w:eastAsia="en-US" w:bidi="ar-SA"/>
      </w:rPr>
    </w:lvl>
    <w:lvl w:ilvl="2" w:tplc="97FC3E86">
      <w:numFmt w:val="bullet"/>
      <w:lvlText w:val="•"/>
      <w:lvlJc w:val="left"/>
      <w:pPr>
        <w:ind w:left="1960" w:hanging="219"/>
      </w:pPr>
      <w:rPr>
        <w:rFonts w:hint="default"/>
        <w:lang w:val="hu-HU" w:eastAsia="en-US" w:bidi="ar-SA"/>
      </w:rPr>
    </w:lvl>
    <w:lvl w:ilvl="3" w:tplc="E4CC03B4">
      <w:numFmt w:val="bullet"/>
      <w:lvlText w:val="•"/>
      <w:lvlJc w:val="left"/>
      <w:pPr>
        <w:ind w:left="2880" w:hanging="219"/>
      </w:pPr>
      <w:rPr>
        <w:rFonts w:hint="default"/>
        <w:lang w:val="hu-HU" w:eastAsia="en-US" w:bidi="ar-SA"/>
      </w:rPr>
    </w:lvl>
    <w:lvl w:ilvl="4" w:tplc="5C56AAB4">
      <w:numFmt w:val="bullet"/>
      <w:lvlText w:val="•"/>
      <w:lvlJc w:val="left"/>
      <w:pPr>
        <w:ind w:left="3800" w:hanging="219"/>
      </w:pPr>
      <w:rPr>
        <w:rFonts w:hint="default"/>
        <w:lang w:val="hu-HU" w:eastAsia="en-US" w:bidi="ar-SA"/>
      </w:rPr>
    </w:lvl>
    <w:lvl w:ilvl="5" w:tplc="5C162558">
      <w:numFmt w:val="bullet"/>
      <w:lvlText w:val="•"/>
      <w:lvlJc w:val="left"/>
      <w:pPr>
        <w:ind w:left="4720" w:hanging="219"/>
      </w:pPr>
      <w:rPr>
        <w:rFonts w:hint="default"/>
        <w:lang w:val="hu-HU" w:eastAsia="en-US" w:bidi="ar-SA"/>
      </w:rPr>
    </w:lvl>
    <w:lvl w:ilvl="6" w:tplc="11BE2CFE">
      <w:numFmt w:val="bullet"/>
      <w:lvlText w:val="•"/>
      <w:lvlJc w:val="left"/>
      <w:pPr>
        <w:ind w:left="5640" w:hanging="219"/>
      </w:pPr>
      <w:rPr>
        <w:rFonts w:hint="default"/>
        <w:lang w:val="hu-HU" w:eastAsia="en-US" w:bidi="ar-SA"/>
      </w:rPr>
    </w:lvl>
    <w:lvl w:ilvl="7" w:tplc="513E4D94">
      <w:numFmt w:val="bullet"/>
      <w:lvlText w:val="•"/>
      <w:lvlJc w:val="left"/>
      <w:pPr>
        <w:ind w:left="6560" w:hanging="219"/>
      </w:pPr>
      <w:rPr>
        <w:rFonts w:hint="default"/>
        <w:lang w:val="hu-HU" w:eastAsia="en-US" w:bidi="ar-SA"/>
      </w:rPr>
    </w:lvl>
    <w:lvl w:ilvl="8" w:tplc="BD8AEE2C">
      <w:numFmt w:val="bullet"/>
      <w:lvlText w:val="•"/>
      <w:lvlJc w:val="left"/>
      <w:pPr>
        <w:ind w:left="7480" w:hanging="219"/>
      </w:pPr>
      <w:rPr>
        <w:rFonts w:hint="default"/>
        <w:lang w:val="hu-HU" w:eastAsia="en-US" w:bidi="ar-SA"/>
      </w:rPr>
    </w:lvl>
  </w:abstractNum>
  <w:abstractNum w:abstractNumId="4">
    <w:nsid w:val="73321B8F"/>
    <w:multiLevelType w:val="hybridMultilevel"/>
    <w:tmpl w:val="CA907E74"/>
    <w:lvl w:ilvl="0" w:tplc="A1FE394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D256B8AC">
      <w:numFmt w:val="bullet"/>
      <w:lvlText w:val="•"/>
      <w:lvlJc w:val="left"/>
      <w:pPr>
        <w:ind w:left="1688" w:hanging="360"/>
      </w:pPr>
      <w:rPr>
        <w:rFonts w:hint="default"/>
        <w:lang w:val="hu-HU" w:eastAsia="en-US" w:bidi="ar-SA"/>
      </w:rPr>
    </w:lvl>
    <w:lvl w:ilvl="2" w:tplc="4AA07302">
      <w:numFmt w:val="bullet"/>
      <w:lvlText w:val="•"/>
      <w:lvlJc w:val="left"/>
      <w:pPr>
        <w:ind w:left="2536" w:hanging="360"/>
      </w:pPr>
      <w:rPr>
        <w:rFonts w:hint="default"/>
        <w:lang w:val="hu-HU" w:eastAsia="en-US" w:bidi="ar-SA"/>
      </w:rPr>
    </w:lvl>
    <w:lvl w:ilvl="3" w:tplc="9FEE1092">
      <w:numFmt w:val="bullet"/>
      <w:lvlText w:val="•"/>
      <w:lvlJc w:val="left"/>
      <w:pPr>
        <w:ind w:left="3384" w:hanging="360"/>
      </w:pPr>
      <w:rPr>
        <w:rFonts w:hint="default"/>
        <w:lang w:val="hu-HU" w:eastAsia="en-US" w:bidi="ar-SA"/>
      </w:rPr>
    </w:lvl>
    <w:lvl w:ilvl="4" w:tplc="0AEAF258">
      <w:numFmt w:val="bullet"/>
      <w:lvlText w:val="•"/>
      <w:lvlJc w:val="left"/>
      <w:pPr>
        <w:ind w:left="4232" w:hanging="360"/>
      </w:pPr>
      <w:rPr>
        <w:rFonts w:hint="default"/>
        <w:lang w:val="hu-HU" w:eastAsia="en-US" w:bidi="ar-SA"/>
      </w:rPr>
    </w:lvl>
    <w:lvl w:ilvl="5" w:tplc="B5865E90">
      <w:numFmt w:val="bullet"/>
      <w:lvlText w:val="•"/>
      <w:lvlJc w:val="left"/>
      <w:pPr>
        <w:ind w:left="5080" w:hanging="360"/>
      </w:pPr>
      <w:rPr>
        <w:rFonts w:hint="default"/>
        <w:lang w:val="hu-HU" w:eastAsia="en-US" w:bidi="ar-SA"/>
      </w:rPr>
    </w:lvl>
    <w:lvl w:ilvl="6" w:tplc="3B4411D8">
      <w:numFmt w:val="bullet"/>
      <w:lvlText w:val="•"/>
      <w:lvlJc w:val="left"/>
      <w:pPr>
        <w:ind w:left="5928" w:hanging="360"/>
      </w:pPr>
      <w:rPr>
        <w:rFonts w:hint="default"/>
        <w:lang w:val="hu-HU" w:eastAsia="en-US" w:bidi="ar-SA"/>
      </w:rPr>
    </w:lvl>
    <w:lvl w:ilvl="7" w:tplc="F198FE0A">
      <w:numFmt w:val="bullet"/>
      <w:lvlText w:val="•"/>
      <w:lvlJc w:val="left"/>
      <w:pPr>
        <w:ind w:left="6776" w:hanging="360"/>
      </w:pPr>
      <w:rPr>
        <w:rFonts w:hint="default"/>
        <w:lang w:val="hu-HU" w:eastAsia="en-US" w:bidi="ar-SA"/>
      </w:rPr>
    </w:lvl>
    <w:lvl w:ilvl="8" w:tplc="57223EF2">
      <w:numFmt w:val="bullet"/>
      <w:lvlText w:val="•"/>
      <w:lvlJc w:val="left"/>
      <w:pPr>
        <w:ind w:left="7624" w:hanging="360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4B14"/>
    <w:rsid w:val="000C1538"/>
    <w:rsid w:val="000E0F33"/>
    <w:rsid w:val="000F16F9"/>
    <w:rsid w:val="00100FBB"/>
    <w:rsid w:val="0015330E"/>
    <w:rsid w:val="002965A6"/>
    <w:rsid w:val="00302BD6"/>
    <w:rsid w:val="00374A7E"/>
    <w:rsid w:val="003C5C09"/>
    <w:rsid w:val="00521FD0"/>
    <w:rsid w:val="00680E8F"/>
    <w:rsid w:val="006D4A71"/>
    <w:rsid w:val="006F628E"/>
    <w:rsid w:val="00765AB7"/>
    <w:rsid w:val="00841018"/>
    <w:rsid w:val="0087337B"/>
    <w:rsid w:val="00931410"/>
    <w:rsid w:val="00994DA9"/>
    <w:rsid w:val="00A63C1B"/>
    <w:rsid w:val="00A81057"/>
    <w:rsid w:val="00AB26AE"/>
    <w:rsid w:val="00C64DA2"/>
    <w:rsid w:val="00C72679"/>
    <w:rsid w:val="00CF6AB1"/>
    <w:rsid w:val="00D80058"/>
    <w:rsid w:val="00D9290A"/>
    <w:rsid w:val="00E24537"/>
    <w:rsid w:val="00E54B14"/>
    <w:rsid w:val="00F55155"/>
    <w:rsid w:val="00F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6"/>
      <w:jc w:val="center"/>
      <w:outlineLvl w:val="0"/>
    </w:pPr>
    <w:rPr>
      <w:rFonts w:ascii="Arial" w:eastAsia="Arial" w:hAnsi="Arial" w:cs="Arial"/>
      <w:b/>
      <w:bCs/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sz w:val="24"/>
      <w:szCs w:val="24"/>
      <w:lang w:val="hu-HU"/>
    </w:rPr>
  </w:style>
  <w:style w:type="paragraph" w:styleId="Listaszerbekezds">
    <w:name w:val="List Paragraph"/>
    <w:basedOn w:val="Norml"/>
    <w:uiPriority w:val="1"/>
    <w:qFormat/>
    <w:pPr>
      <w:ind w:left="116" w:right="127" w:hanging="360"/>
    </w:pPr>
    <w:rPr>
      <w:rFonts w:ascii="Arial" w:eastAsia="Arial" w:hAnsi="Arial" w:cs="Arial"/>
      <w:lang w:val="hu-HU"/>
    </w:rPr>
  </w:style>
  <w:style w:type="paragraph" w:customStyle="1" w:styleId="TableParagraph">
    <w:name w:val="Table Paragraph"/>
    <w:basedOn w:val="Norml"/>
    <w:uiPriority w:val="1"/>
    <w:qFormat/>
    <w:pPr>
      <w:ind w:left="110"/>
    </w:pPr>
    <w:rPr>
      <w:rFonts w:ascii="Arial" w:eastAsia="Arial" w:hAnsi="Arial" w:cs="Arial"/>
      <w:lang w:val="hu-HU"/>
    </w:rPr>
  </w:style>
  <w:style w:type="paragraph" w:styleId="lfej">
    <w:name w:val="header"/>
    <w:basedOn w:val="Norml"/>
    <w:link w:val="lfejChar"/>
    <w:uiPriority w:val="99"/>
    <w:unhideWhenUsed/>
    <w:rsid w:val="00A810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1057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A81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1057"/>
    <w:rPr>
      <w:rFonts w:ascii="Arial" w:eastAsia="Arial" w:hAnsi="Arial" w:cs="Arial"/>
      <w:lang w:val="hu-HU"/>
    </w:rPr>
  </w:style>
  <w:style w:type="table" w:styleId="Rcsostblzat">
    <w:name w:val="Table Grid"/>
    <w:basedOn w:val="Normltblzat"/>
    <w:uiPriority w:val="39"/>
    <w:rsid w:val="0010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pitesz@tokodi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jtokmuszaj@rojtokmuzsaj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71AD-11A8-4ABD-A75F-D334080D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451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Települési foépítészi tartalom meghatározás pontosított</vt:lpstr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Települési foépítészi tartalom meghatározás pontosított</dc:title>
  <dc:creator>tokod</dc:creator>
  <cp:lastModifiedBy>attila</cp:lastModifiedBy>
  <cp:revision>19</cp:revision>
  <dcterms:created xsi:type="dcterms:W3CDTF">2022-04-02T10:16:00Z</dcterms:created>
  <dcterms:modified xsi:type="dcterms:W3CDTF">2022-06-04T14:56:00Z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2022-04-02T00:00:00Z</vt:filetime>
  </property>
</Properties>
</file>